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ГОРОДСКОГО ОКРУГА САРАНСК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мая 2006 г. N 239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ПОЛУЧЕНИЯ РЕШЕНИЯ О ПЕРЕУСТРОЙСТВЕ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ПЕРЕПЛАНИРОВКЕ ЖИЛОГО ПОМЕЩЕНИЯ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статьи 14 Жилищного кодекса Российской Федерации Совет депутатов городского округа Саранск решил: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получения решения о переустройстве и (или) перепланировке жилого помещения.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вступает в силу со дня его официального опубликования.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Саранск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Н.Ф.БУРНАЙКИН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 депутатов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Саранск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2006 г. N 239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ПОЛОЖЕНИЕ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ПОЛУЧЕНИЯ РЕШЕНИЯ О ПЕРЕУСТРОЙСТВЕ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ПЕРЕПЛАНИРОВКЕ ЖИЛОГО ПОМЕЩЕНИЯ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Настоящее Положение определяет порядок получения </w:t>
      </w:r>
      <w:hyperlink r:id="rId6" w:history="1">
        <w:r>
          <w:rPr>
            <w:rFonts w:ascii="Calibri" w:hAnsi="Calibri" w:cs="Calibri"/>
            <w:color w:val="0000FF"/>
          </w:rPr>
          <w:t>документа,</w:t>
        </w:r>
      </w:hyperlink>
      <w:r>
        <w:rPr>
          <w:rFonts w:ascii="Calibri" w:hAnsi="Calibri" w:cs="Calibri"/>
        </w:rPr>
        <w:t xml:space="preserve">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 (далее - решение).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Выдача (направление) решения осуществляется не позднее чем через три рабочих дня со дня его принятия.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Структурное подразделение Администрации городского округа Саранск, обеспечивающее подготовку решения, извещает лицо, обратившееся с </w:t>
      </w:r>
      <w:hyperlink r:id="rId7" w:history="1">
        <w:r>
          <w:rPr>
            <w:rFonts w:ascii="Calibri" w:hAnsi="Calibri" w:cs="Calibri"/>
            <w:color w:val="0000FF"/>
          </w:rPr>
          <w:t>заявлением</w:t>
        </w:r>
      </w:hyperlink>
      <w:r>
        <w:rPr>
          <w:rFonts w:ascii="Calibri" w:hAnsi="Calibri" w:cs="Calibri"/>
        </w:rPr>
        <w:t xml:space="preserve"> о согласовании переустройства и (или) перепланировки жилого помещения (далее - заявитель) о принятом решении, двумя способами: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направление решения по почте заказным письмом по адресу, указанному в </w:t>
      </w:r>
      <w:hyperlink r:id="rId8" w:history="1">
        <w:r>
          <w:rPr>
            <w:rFonts w:ascii="Calibri" w:hAnsi="Calibri" w:cs="Calibri"/>
            <w:color w:val="0000FF"/>
          </w:rPr>
          <w:t>заявлении</w:t>
        </w:r>
      </w:hyperlink>
      <w:r>
        <w:rPr>
          <w:rFonts w:ascii="Calibri" w:hAnsi="Calibri" w:cs="Calibri"/>
        </w:rPr>
        <w:t xml:space="preserve"> о переустройстве и (или) перепланировке жилого помещения (первый способ);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выдача решения заявителю или уполномоченному им лицу (второй способ).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Способ (способы) получения решения выбирается заявителем при подаче </w:t>
      </w:r>
      <w:hyperlink r:id="rId9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 согласовании переустройства и (или) перепланировки жилого помещения и указывается в расписке о принятии </w:t>
      </w:r>
      <w:hyperlink r:id="rId10" w:history="1">
        <w:r>
          <w:rPr>
            <w:rFonts w:ascii="Calibri" w:hAnsi="Calibri" w:cs="Calibri"/>
            <w:color w:val="0000FF"/>
          </w:rPr>
          <w:t>заявления.</w:t>
        </w:r>
      </w:hyperlink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в расписке о принятии </w:t>
      </w:r>
      <w:hyperlink r:id="rId11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указывается перечень принятых документов, предельный срок принятия решения, контактный телефон структурного подразделения Администрации городского округа Саранск, обеспечивающего подготовку решения, время получения решения заявителем.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Посредством почтовой связи решение направляется заявителю в случае выбора данного способа получения решения, а также в случае, если заявитель, выбравший второй способ получения решения, не явился в течение двух рабочих дней со дня его принятия.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экземпляре решения, подлежащем хранению в Администрации городского округа Саранск, указывается дата отправления и подпись должностного лица, направившего решение.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решение принято до истечения установленного предельного срока его принятия, и заявителем выбран второй способ получения решения, структурное подразделение Администрации городского округа Саранск, обеспечивающее подготовку решения, уведомляет об этом заявителя посредством телефонной или иной связи и приглашает его для получения решения.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экземпляре решения, подлежащем хранению в Администрации городского округа Саранск, указывается дата его получения и подпись получившего лица.</w:t>
      </w: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06A2" w:rsidRDefault="00F80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06A2" w:rsidRDefault="00F806A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07A2" w:rsidRDefault="005107A2">
      <w:bookmarkStart w:id="1" w:name="_GoBack"/>
      <w:bookmarkEnd w:id="1"/>
    </w:p>
    <w:sectPr w:rsidR="005107A2" w:rsidSect="00B6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2"/>
    <w:rsid w:val="005107A2"/>
    <w:rsid w:val="00F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72D32DD31EF0CAC7968ED7E8020DAC9104E62150B80EE10AC7B6469B084DDA72155E7AC0E97D0uA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E72D32DD31EF0CAC7968ED7E8020DAC9104E62150B80EE10AC7B6469B084DDA72155E7AC0E97D0uA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E72D32DD31EF0CAC7968ED7E8020DAC9104E62150B80EE10AC7B6469B084DDA72155E7AC0E94D0uFF" TargetMode="External"/><Relationship Id="rId11" Type="http://schemas.openxmlformats.org/officeDocument/2006/relationships/hyperlink" Target="consultantplus://offline/ref=A3E72D32DD31EF0CAC7968ED7E8020DAC9104E62150B80EE10AC7B6469B084DDA72155E7AC0E97D0uAF" TargetMode="External"/><Relationship Id="rId5" Type="http://schemas.openxmlformats.org/officeDocument/2006/relationships/hyperlink" Target="consultantplus://offline/ref=A3E72D32DD31EF0CAC7968ED7E8020DACD164B621409DDE418F577666EBFDBCAA06859E6AC0F960BDCu6F" TargetMode="External"/><Relationship Id="rId10" Type="http://schemas.openxmlformats.org/officeDocument/2006/relationships/hyperlink" Target="consultantplus://offline/ref=A3E72D32DD31EF0CAC7968ED7E8020DAC9104E62150B80EE10AC7B6469B084DDA72155E7AC0E97D0u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E72D32DD31EF0CAC7968ED7E8020DAC9104E62150B80EE10AC7B6469B084DDA72155E7AC0E97D0u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1</cp:revision>
  <dcterms:created xsi:type="dcterms:W3CDTF">2013-04-03T05:46:00Z</dcterms:created>
  <dcterms:modified xsi:type="dcterms:W3CDTF">2013-04-03T05:46:00Z</dcterms:modified>
</cp:coreProperties>
</file>