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19" w:rsidRDefault="00357E19" w:rsidP="00BC20FA">
      <w:pPr>
        <w:pStyle w:val="a3"/>
        <w:ind w:firstLine="720"/>
        <w:jc w:val="both"/>
      </w:pPr>
    </w:p>
    <w:p w:rsidR="00357E19" w:rsidRPr="00390A80" w:rsidRDefault="00357E19" w:rsidP="00357E19">
      <w:pPr>
        <w:spacing w:after="0" w:line="240" w:lineRule="auto"/>
        <w:ind w:firstLine="709"/>
        <w:jc w:val="both"/>
        <w:rPr>
          <w:rFonts w:ascii="Times New Roman" w:hAnsi="Times New Roman"/>
          <w:b/>
          <w:sz w:val="24"/>
          <w:szCs w:val="24"/>
        </w:rPr>
      </w:pPr>
      <w:r w:rsidRPr="00390A80">
        <w:rPr>
          <w:rFonts w:ascii="Times New Roman" w:hAnsi="Times New Roman"/>
          <w:b/>
          <w:sz w:val="24"/>
          <w:szCs w:val="24"/>
        </w:rPr>
        <w:t xml:space="preserve">Информация предоставлена </w:t>
      </w:r>
      <w:proofErr w:type="gramStart"/>
      <w:r w:rsidRPr="00390A80">
        <w:rPr>
          <w:rFonts w:ascii="Times New Roman" w:hAnsi="Times New Roman"/>
          <w:b/>
          <w:sz w:val="24"/>
          <w:szCs w:val="24"/>
        </w:rPr>
        <w:t>Интернет–порталом</w:t>
      </w:r>
      <w:proofErr w:type="gramEnd"/>
      <w:r w:rsidRPr="00390A80">
        <w:rPr>
          <w:rFonts w:ascii="Times New Roman" w:hAnsi="Times New Roman"/>
          <w:b/>
          <w:sz w:val="24"/>
          <w:szCs w:val="24"/>
        </w:rPr>
        <w:t xml:space="preserve"> ГАС «Правосудие» (www.sudrf.ru)</w:t>
      </w:r>
    </w:p>
    <w:p w:rsidR="00357E19" w:rsidRDefault="00357E19" w:rsidP="00BC20FA">
      <w:pPr>
        <w:pStyle w:val="a3"/>
        <w:ind w:firstLine="720"/>
        <w:jc w:val="both"/>
      </w:pPr>
    </w:p>
    <w:p w:rsidR="00BC20FA" w:rsidRPr="00357E19" w:rsidRDefault="00BC20FA" w:rsidP="00357E19">
      <w:pPr>
        <w:pStyle w:val="a3"/>
        <w:ind w:firstLine="720"/>
        <w:jc w:val="both"/>
        <w:rPr>
          <w:b/>
        </w:rPr>
      </w:pPr>
      <w:r w:rsidRPr="00357E19">
        <w:t xml:space="preserve">Судья </w:t>
      </w:r>
      <w:proofErr w:type="spellStart"/>
      <w:r w:rsidRPr="00357E19">
        <w:t>Надёжина</w:t>
      </w:r>
      <w:proofErr w:type="spellEnd"/>
      <w:r w:rsidRPr="00357E19">
        <w:t xml:space="preserve"> С.Ю.                            </w:t>
      </w:r>
      <w:r w:rsidRPr="00357E19">
        <w:rPr>
          <w:b/>
        </w:rPr>
        <w:t>Дело № 33-448/56</w:t>
      </w:r>
    </w:p>
    <w:p w:rsidR="00BC20FA" w:rsidRPr="00357E19" w:rsidRDefault="00BC20FA" w:rsidP="00BC20FA">
      <w:pPr>
        <w:pStyle w:val="a3"/>
        <w:ind w:firstLine="720"/>
        <w:jc w:val="both"/>
      </w:pPr>
      <w:r w:rsidRPr="00357E19">
        <w:t xml:space="preserve">Докладчик </w:t>
      </w:r>
      <w:proofErr w:type="spellStart"/>
      <w:r w:rsidRPr="00357E19">
        <w:t>Межевова</w:t>
      </w:r>
      <w:proofErr w:type="spellEnd"/>
      <w:r w:rsidRPr="00357E19">
        <w:t xml:space="preserve"> Н.И.</w:t>
      </w:r>
    </w:p>
    <w:p w:rsidR="00BC20FA" w:rsidRPr="00357E19" w:rsidRDefault="00BC20FA" w:rsidP="00BC20FA">
      <w:pPr>
        <w:pStyle w:val="a3"/>
        <w:ind w:firstLine="720"/>
        <w:jc w:val="center"/>
        <w:rPr>
          <w:b/>
        </w:rPr>
      </w:pPr>
      <w:bookmarkStart w:id="0" w:name="_GoBack"/>
      <w:r w:rsidRPr="00357E19">
        <w:rPr>
          <w:b/>
        </w:rPr>
        <w:t>АПЕЛЛЯЦИОННОЕ ОПРЕДЕЛЕНИЕ</w:t>
      </w:r>
    </w:p>
    <w:p w:rsidR="00BC20FA" w:rsidRPr="00357E19" w:rsidRDefault="00BC20FA" w:rsidP="00BC20FA">
      <w:pPr>
        <w:pStyle w:val="a3"/>
        <w:ind w:firstLine="720"/>
        <w:jc w:val="both"/>
      </w:pPr>
      <w:r w:rsidRPr="00357E19">
        <w:t>Судебная коллегия по гражданским делам Верховного Суда Республики Мордовия в составе:</w:t>
      </w:r>
    </w:p>
    <w:p w:rsidR="00BC20FA" w:rsidRPr="00357E19" w:rsidRDefault="00BC20FA" w:rsidP="00BC20FA">
      <w:pPr>
        <w:pStyle w:val="a3"/>
        <w:ind w:firstLine="720"/>
        <w:jc w:val="both"/>
      </w:pPr>
      <w:r w:rsidRPr="00357E19">
        <w:t>судьи-председательствующего                     </w:t>
      </w:r>
      <w:proofErr w:type="spellStart"/>
      <w:r w:rsidRPr="00357E19">
        <w:t>Старинновой</w:t>
      </w:r>
      <w:proofErr w:type="spellEnd"/>
      <w:r w:rsidRPr="00357E19">
        <w:t xml:space="preserve"> Л.Д.</w:t>
      </w:r>
    </w:p>
    <w:p w:rsidR="00BC20FA" w:rsidRPr="00357E19" w:rsidRDefault="00BC20FA" w:rsidP="00BC20FA">
      <w:pPr>
        <w:pStyle w:val="a3"/>
        <w:ind w:firstLine="720"/>
        <w:jc w:val="both"/>
      </w:pPr>
      <w:r w:rsidRPr="00357E19">
        <w:t>судей                                        </w:t>
      </w:r>
      <w:proofErr w:type="spellStart"/>
      <w:r w:rsidRPr="00357E19">
        <w:t>Елиной</w:t>
      </w:r>
      <w:proofErr w:type="spellEnd"/>
      <w:r w:rsidRPr="00357E19">
        <w:t xml:space="preserve"> Т.А.</w:t>
      </w:r>
    </w:p>
    <w:p w:rsidR="00BC20FA" w:rsidRPr="00357E19" w:rsidRDefault="00BC20FA" w:rsidP="00BC20FA">
      <w:pPr>
        <w:pStyle w:val="a3"/>
        <w:ind w:firstLine="720"/>
        <w:jc w:val="both"/>
      </w:pPr>
      <w:r w:rsidRPr="00357E19">
        <w:t>                                            </w:t>
      </w:r>
      <w:proofErr w:type="spellStart"/>
      <w:r w:rsidRPr="00357E19">
        <w:t>Межевовой</w:t>
      </w:r>
      <w:proofErr w:type="spellEnd"/>
      <w:r w:rsidRPr="00357E19">
        <w:t xml:space="preserve"> Н.И.</w:t>
      </w:r>
    </w:p>
    <w:p w:rsidR="00BC20FA" w:rsidRPr="00357E19" w:rsidRDefault="00BC20FA" w:rsidP="00BC20FA">
      <w:pPr>
        <w:pStyle w:val="a3"/>
        <w:ind w:firstLine="720"/>
        <w:jc w:val="both"/>
      </w:pPr>
      <w:r w:rsidRPr="00357E19">
        <w:t>при секретаре                                </w:t>
      </w:r>
      <w:proofErr w:type="spellStart"/>
      <w:r w:rsidRPr="00357E19">
        <w:t>Цыбульской</w:t>
      </w:r>
      <w:proofErr w:type="spellEnd"/>
      <w:r w:rsidRPr="00357E19">
        <w:t xml:space="preserve"> М.Х.</w:t>
      </w:r>
    </w:p>
    <w:p w:rsidR="00BC20FA" w:rsidRPr="00357E19" w:rsidRDefault="00BC20FA" w:rsidP="00BC20FA">
      <w:pPr>
        <w:pStyle w:val="a3"/>
        <w:ind w:firstLine="720"/>
        <w:jc w:val="both"/>
      </w:pPr>
      <w:r w:rsidRPr="00357E19">
        <w:t xml:space="preserve">рассмотрела в открытом судебном заседании от 02 апреля 2013 г. в г. Саранске Республики Мордовия гражданское дело по апелляционной жалобе </w:t>
      </w:r>
      <w:proofErr w:type="spellStart"/>
      <w:r w:rsidRPr="00357E19">
        <w:t>Алькеновой</w:t>
      </w:r>
      <w:proofErr w:type="spellEnd"/>
      <w:r w:rsidRPr="00357E19">
        <w:t xml:space="preserve"> М.В. на решение Ленинского районного суда г. Саранска Республики Мордовия от 22 ноября 2012 г.</w:t>
      </w:r>
    </w:p>
    <w:p w:rsidR="00BC20FA" w:rsidRPr="00357E19" w:rsidRDefault="00BC20FA" w:rsidP="00BC20FA">
      <w:pPr>
        <w:pStyle w:val="a3"/>
        <w:ind w:firstLine="720"/>
        <w:jc w:val="both"/>
      </w:pPr>
      <w:r w:rsidRPr="00357E19">
        <w:t xml:space="preserve">Заслушав доклад судьи </w:t>
      </w:r>
      <w:proofErr w:type="spellStart"/>
      <w:r w:rsidRPr="00357E19">
        <w:t>Межевовой</w:t>
      </w:r>
      <w:proofErr w:type="spellEnd"/>
      <w:r w:rsidRPr="00357E19">
        <w:t xml:space="preserve"> Н.И., судебная коллегия по гражданским делам Верховного Суда Республики Мордовия </w:t>
      </w:r>
    </w:p>
    <w:p w:rsidR="00BC20FA" w:rsidRPr="00C83A93" w:rsidRDefault="00BC20FA" w:rsidP="00BC20FA">
      <w:pPr>
        <w:pStyle w:val="a3"/>
        <w:ind w:firstLine="720"/>
        <w:jc w:val="center"/>
        <w:rPr>
          <w:b/>
        </w:rPr>
      </w:pPr>
      <w:r w:rsidRPr="00C83A93">
        <w:rPr>
          <w:b/>
        </w:rPr>
        <w:t>установила:</w:t>
      </w:r>
    </w:p>
    <w:p w:rsidR="00BC20FA" w:rsidRPr="00357E19" w:rsidRDefault="00BC20FA" w:rsidP="00BC20FA">
      <w:pPr>
        <w:pStyle w:val="a3"/>
        <w:ind w:firstLine="720"/>
        <w:jc w:val="both"/>
      </w:pPr>
      <w:r w:rsidRPr="00357E19">
        <w:t>Акционерный коммерческий Банк «МОРДОВПРОМСТРОЙБАНК» - Открытое Акционерное общес</w:t>
      </w:r>
      <w:r w:rsidR="00357E19">
        <w:t>тво обратился в суд с иском к А.</w:t>
      </w:r>
      <w:r w:rsidRPr="00357E19">
        <w:t xml:space="preserve"> М.В., Арутюняну О.В. о взыскании солидарно задолженности по кредитному договору, судебных расходов, обращении взыскания на заложенное имущество по договору ипотеки.</w:t>
      </w:r>
    </w:p>
    <w:bookmarkEnd w:id="0"/>
    <w:p w:rsidR="00BC20FA" w:rsidRPr="00357E19" w:rsidRDefault="00BC20FA" w:rsidP="00BC20FA">
      <w:pPr>
        <w:pStyle w:val="a3"/>
        <w:ind w:firstLine="720"/>
        <w:jc w:val="both"/>
      </w:pPr>
      <w:r w:rsidRPr="00357E19">
        <w:t xml:space="preserve">В обоснование иска указал, что </w:t>
      </w:r>
      <w:r w:rsidRPr="00357E19">
        <w:rPr>
          <w:rStyle w:val="data2"/>
        </w:rPr>
        <w:t>&lt;дата&gt;</w:t>
      </w:r>
      <w:r w:rsidRPr="00357E19">
        <w:t xml:space="preserve"> Банк и А</w:t>
      </w:r>
      <w:r w:rsidR="00357E19">
        <w:t>.</w:t>
      </w:r>
      <w:r w:rsidRPr="00357E19">
        <w:t xml:space="preserve"> М.В. заключили кредитный договор </w:t>
      </w:r>
      <w:r w:rsidRPr="00357E19">
        <w:rPr>
          <w:rStyle w:val="nomer2"/>
        </w:rPr>
        <w:t>&lt;№&gt;</w:t>
      </w:r>
      <w:r w:rsidRPr="00357E19">
        <w:t xml:space="preserve">, в соответствии с которым истец предоставил заёмщику кредит в размере </w:t>
      </w:r>
      <w:r w:rsidRPr="00357E19">
        <w:rPr>
          <w:rStyle w:val="others1"/>
        </w:rPr>
        <w:t>&lt;данные изъяты&gt;</w:t>
      </w:r>
      <w:r w:rsidRPr="00357E19">
        <w:t xml:space="preserve"> сроком </w:t>
      </w:r>
      <w:proofErr w:type="gramStart"/>
      <w:r w:rsidRPr="00357E19">
        <w:t>по</w:t>
      </w:r>
      <w:proofErr w:type="gramEnd"/>
      <w:r w:rsidRPr="00357E19">
        <w:t xml:space="preserve"> </w:t>
      </w:r>
      <w:r w:rsidRPr="00357E19">
        <w:rPr>
          <w:rStyle w:val="data2"/>
        </w:rPr>
        <w:t>&lt;дата&gt;</w:t>
      </w:r>
      <w:r w:rsidRPr="00357E19">
        <w:t xml:space="preserve">, с уплатой на сумму кредита процентов в размере 15% годовых - до наступления срока погашения кредита, в том числе по графику платежей срочного обязательства и в размере 30% годовых - при нарушении срока возврата кредита. Датой уплаты процентов является 20 число каждого календарного месяца в период действия кредитного договора. В пункте 6.1. кредитного договора стороны определили, что в качестве обеспечения своевременного и полного возврата кредита и уплаты процентов за пользование кредитом Заемщик предоставляет Банку по договору об ипотеке </w:t>
      </w:r>
      <w:proofErr w:type="gramStart"/>
      <w:r w:rsidRPr="00357E19">
        <w:t>от</w:t>
      </w:r>
      <w:proofErr w:type="gramEnd"/>
      <w:r w:rsidRPr="00357E19">
        <w:t xml:space="preserve"> </w:t>
      </w:r>
      <w:r w:rsidRPr="00357E19">
        <w:rPr>
          <w:rStyle w:val="data2"/>
        </w:rPr>
        <w:t>&lt;дата&gt;</w:t>
      </w:r>
      <w:r w:rsidRPr="00357E19">
        <w:t xml:space="preserve"> в залог недвижимое имущество. Общая залоговая стоимость предмета ипотеки </w:t>
      </w:r>
      <w:proofErr w:type="gramStart"/>
      <w:r w:rsidRPr="00357E19">
        <w:t xml:space="preserve">составляет </w:t>
      </w:r>
      <w:r w:rsidRPr="00357E19">
        <w:rPr>
          <w:rStyle w:val="others2"/>
        </w:rPr>
        <w:t>&lt;данные изъяты</w:t>
      </w:r>
      <w:proofErr w:type="gramEnd"/>
      <w:r w:rsidRPr="00357E19">
        <w:rPr>
          <w:rStyle w:val="others2"/>
        </w:rPr>
        <w:t>&gt;</w:t>
      </w:r>
      <w:r w:rsidRPr="00357E19">
        <w:t>.</w:t>
      </w:r>
    </w:p>
    <w:p w:rsidR="00BC20FA" w:rsidRPr="00357E19" w:rsidRDefault="00BC20FA" w:rsidP="00BC20FA">
      <w:pPr>
        <w:pStyle w:val="a3"/>
        <w:ind w:firstLine="720"/>
        <w:jc w:val="both"/>
      </w:pPr>
      <w:proofErr w:type="gramStart"/>
      <w:r w:rsidRPr="00357E19">
        <w:t xml:space="preserve">Кроме этого, в обеспечение вышеуказанного кредитного договора был заключен договор поручительства № Ф-1 от </w:t>
      </w:r>
      <w:r w:rsidRPr="00357E19">
        <w:rPr>
          <w:rStyle w:val="data2"/>
        </w:rPr>
        <w:t>&lt;дата&gt;</w:t>
      </w:r>
      <w:r w:rsidRPr="00357E19">
        <w:t xml:space="preserve"> между Банком и А</w:t>
      </w:r>
      <w:r w:rsidR="00357E19">
        <w:t>.</w:t>
      </w:r>
      <w:r w:rsidRPr="00357E19">
        <w:t>О.В. Согласно которого, поручитель обязуется нести перед Банком (Кредитором) солидарную ответственность за исполнение гражданином А</w:t>
      </w:r>
      <w:r w:rsidR="00357E19">
        <w:t>.</w:t>
      </w:r>
      <w:r w:rsidRPr="00357E19">
        <w:t xml:space="preserve">М.В. её обязательств по кредитному договору № Ф-62 от </w:t>
      </w:r>
      <w:r w:rsidRPr="00357E19">
        <w:rPr>
          <w:rStyle w:val="data2"/>
        </w:rPr>
        <w:t>&lt;дата&gt;</w:t>
      </w:r>
      <w:r w:rsidRPr="00357E19">
        <w:t xml:space="preserve"> На основании изложенного просят взыскать с А</w:t>
      </w:r>
      <w:r w:rsidR="00357E19">
        <w:t>.</w:t>
      </w:r>
      <w:r w:rsidRPr="00357E19">
        <w:t>М.В. и А</w:t>
      </w:r>
      <w:r w:rsidR="00357E19">
        <w:t>.</w:t>
      </w:r>
      <w:r w:rsidRPr="00357E19">
        <w:t>О.В. солидарно задолженность по</w:t>
      </w:r>
      <w:proofErr w:type="gramEnd"/>
      <w:r w:rsidRPr="00357E19">
        <w:t xml:space="preserve"> кредитному обязательству в общей сумме </w:t>
      </w:r>
      <w:r w:rsidRPr="00357E19">
        <w:rPr>
          <w:rStyle w:val="others3"/>
        </w:rPr>
        <w:t>&lt;данные изъяты&gt;</w:t>
      </w:r>
      <w:r w:rsidRPr="00357E19">
        <w:t xml:space="preserve">; обратить взыскание на заложенное по договору ипотеки имущество: помещение, общей площадью 116,2 </w:t>
      </w:r>
      <w:proofErr w:type="spellStart"/>
      <w:r w:rsidRPr="00357E19">
        <w:t>кв</w:t>
      </w:r>
      <w:proofErr w:type="gramStart"/>
      <w:r w:rsidRPr="00357E19">
        <w:t>.м</w:t>
      </w:r>
      <w:proofErr w:type="spellEnd"/>
      <w:proofErr w:type="gramEnd"/>
      <w:r w:rsidRPr="00357E19">
        <w:t xml:space="preserve">, условный номер: </w:t>
      </w:r>
      <w:r w:rsidRPr="00357E19">
        <w:rPr>
          <w:rStyle w:val="nomer2"/>
        </w:rPr>
        <w:t>&lt;№&gt;</w:t>
      </w:r>
      <w:r w:rsidRPr="00357E19">
        <w:t xml:space="preserve">, расположенное по адресу: </w:t>
      </w:r>
      <w:r w:rsidRPr="00357E19">
        <w:rPr>
          <w:rStyle w:val="address2"/>
        </w:rPr>
        <w:t>&lt;адрес&gt;</w:t>
      </w:r>
      <w:r w:rsidRPr="00357E19">
        <w:t xml:space="preserve">, помещение 7, с установлением начальной продажной цены в сумме </w:t>
      </w:r>
      <w:r w:rsidRPr="00357E19">
        <w:rPr>
          <w:rStyle w:val="others4"/>
        </w:rPr>
        <w:t>&lt;данные изъяты&gt;</w:t>
      </w:r>
      <w:r w:rsidRPr="00357E19">
        <w:t xml:space="preserve">; помещение, общей площадью 232,5 </w:t>
      </w:r>
      <w:proofErr w:type="spellStart"/>
      <w:r w:rsidRPr="00357E19">
        <w:t>кв</w:t>
      </w:r>
      <w:proofErr w:type="gramStart"/>
      <w:r w:rsidRPr="00357E19">
        <w:t>.м</w:t>
      </w:r>
      <w:proofErr w:type="spellEnd"/>
      <w:proofErr w:type="gramEnd"/>
      <w:r w:rsidRPr="00357E19">
        <w:t xml:space="preserve">, условный номер: </w:t>
      </w:r>
      <w:r w:rsidRPr="00357E19">
        <w:rPr>
          <w:rStyle w:val="nomer2"/>
        </w:rPr>
        <w:t>&lt;№&gt;</w:t>
      </w:r>
      <w:r w:rsidRPr="00357E19">
        <w:t xml:space="preserve">, расположенное по адресу: </w:t>
      </w:r>
      <w:r w:rsidRPr="00357E19">
        <w:rPr>
          <w:rStyle w:val="address2"/>
        </w:rPr>
        <w:t>&lt;адрес&gt;</w:t>
      </w:r>
      <w:r w:rsidRPr="00357E19">
        <w:t xml:space="preserve">, помещение VIII, с установлением начальной продажной цены в сумме </w:t>
      </w:r>
      <w:r w:rsidRPr="00357E19">
        <w:rPr>
          <w:rStyle w:val="others5"/>
        </w:rPr>
        <w:t>&lt;данные изъяты&gt;</w:t>
      </w:r>
      <w:r w:rsidRPr="00357E19">
        <w:t xml:space="preserve">; помещение, общей площадью 194 </w:t>
      </w:r>
      <w:proofErr w:type="spellStart"/>
      <w:r w:rsidRPr="00357E19">
        <w:t>кв.м</w:t>
      </w:r>
      <w:proofErr w:type="spellEnd"/>
      <w:r w:rsidRPr="00357E19">
        <w:t xml:space="preserve">, условный номер: </w:t>
      </w:r>
      <w:r w:rsidRPr="00357E19">
        <w:rPr>
          <w:rStyle w:val="nomer2"/>
        </w:rPr>
        <w:t>&lt;№&gt;</w:t>
      </w:r>
      <w:r w:rsidRPr="00357E19">
        <w:t xml:space="preserve">, расположенное по адресу: </w:t>
      </w:r>
      <w:r w:rsidRPr="00357E19">
        <w:rPr>
          <w:rStyle w:val="address2"/>
        </w:rPr>
        <w:t>&lt;адрес&gt;</w:t>
      </w:r>
      <w:r w:rsidRPr="00357E19">
        <w:t xml:space="preserve">, помещение XXXII, с установлением начальной продажной цены в сумме </w:t>
      </w:r>
      <w:r w:rsidRPr="00357E19">
        <w:rPr>
          <w:rStyle w:val="others6"/>
        </w:rPr>
        <w:t>&lt;данные изъяты&gt;</w:t>
      </w:r>
      <w:r w:rsidRPr="00357E19">
        <w:t xml:space="preserve">; нежилое помещение, общей площадью 111,9 </w:t>
      </w:r>
      <w:proofErr w:type="spellStart"/>
      <w:r w:rsidRPr="00357E19">
        <w:t>кв</w:t>
      </w:r>
      <w:proofErr w:type="gramStart"/>
      <w:r w:rsidRPr="00357E19">
        <w:t>.м</w:t>
      </w:r>
      <w:proofErr w:type="spellEnd"/>
      <w:proofErr w:type="gramEnd"/>
      <w:r w:rsidRPr="00357E19">
        <w:t xml:space="preserve">, условный номер: </w:t>
      </w:r>
      <w:r w:rsidRPr="00357E19">
        <w:rPr>
          <w:rStyle w:val="nomer2"/>
        </w:rPr>
        <w:t>&lt;№&gt;</w:t>
      </w:r>
      <w:r w:rsidRPr="00357E19">
        <w:t xml:space="preserve">, расположенное по адресу: </w:t>
      </w:r>
      <w:r w:rsidRPr="00357E19">
        <w:rPr>
          <w:rStyle w:val="address2"/>
        </w:rPr>
        <w:t>&lt;адрес&gt;</w:t>
      </w:r>
      <w:r w:rsidRPr="00357E19">
        <w:t xml:space="preserve">, помещение 3, с установлением начальной продажной цены в сумме </w:t>
      </w:r>
      <w:r w:rsidRPr="00357E19">
        <w:rPr>
          <w:rStyle w:val="others7"/>
        </w:rPr>
        <w:t>&lt;данные изъяты&gt;</w:t>
      </w:r>
      <w:r w:rsidRPr="00357E19">
        <w:t xml:space="preserve">. Взыскать с ответчиков расходы по оплате госпошлины в сумме </w:t>
      </w:r>
      <w:r w:rsidRPr="00357E19">
        <w:rPr>
          <w:rStyle w:val="others8"/>
        </w:rPr>
        <w:t>&lt;данные изъяты&gt;</w:t>
      </w:r>
      <w:r w:rsidRPr="00357E19">
        <w:t>, а также взыскать с А</w:t>
      </w:r>
      <w:r w:rsidR="00357E19">
        <w:t>.</w:t>
      </w:r>
      <w:r w:rsidRPr="00357E19">
        <w:t xml:space="preserve">М.В. расходы по оплате госпошлины в сумме </w:t>
      </w:r>
      <w:r w:rsidRPr="00357E19">
        <w:rPr>
          <w:rStyle w:val="others9"/>
        </w:rPr>
        <w:t>&lt;данные изъяты&gt;</w:t>
      </w:r>
      <w:r w:rsidRPr="00357E19">
        <w:t>.</w:t>
      </w:r>
    </w:p>
    <w:p w:rsidR="00BC20FA" w:rsidRPr="00357E19" w:rsidRDefault="00BC20FA" w:rsidP="00BC20FA">
      <w:pPr>
        <w:pStyle w:val="a3"/>
        <w:ind w:firstLine="720"/>
        <w:jc w:val="both"/>
      </w:pPr>
      <w:r w:rsidRPr="00357E19">
        <w:lastRenderedPageBreak/>
        <w:t>В заявлении от 25 октября 2012 г. истец увеличил исковые требования и просили взыскать в пользу Акционерного коммерческого Банка «МОРДОВПРОМСТРОЙБАНК» - Открытое Акционерное Общество с А</w:t>
      </w:r>
      <w:r w:rsidR="00357E19">
        <w:t>.</w:t>
      </w:r>
      <w:r w:rsidRPr="00357E19">
        <w:t>М.В., А</w:t>
      </w:r>
      <w:r w:rsidR="00357E19">
        <w:t>.</w:t>
      </w:r>
      <w:r w:rsidRPr="00357E19">
        <w:t xml:space="preserve">О.В. солидарно задолженность по кредитному обязательству в общей сумме </w:t>
      </w:r>
      <w:r w:rsidRPr="00357E19">
        <w:rPr>
          <w:rStyle w:val="others10"/>
        </w:rPr>
        <w:t>&lt;данные изъяты&gt;</w:t>
      </w:r>
      <w:r w:rsidRPr="00357E19">
        <w:t>. Обратить взыскание на вышеуказанное заложенное по договору ипотеки имущество, принадлежащее на праве собственности</w:t>
      </w:r>
      <w:proofErr w:type="gramStart"/>
      <w:r w:rsidRPr="00357E19">
        <w:t xml:space="preserve"> </w:t>
      </w:r>
      <w:r w:rsidR="00357E19">
        <w:t>.</w:t>
      </w:r>
      <w:proofErr w:type="gramEnd"/>
      <w:r w:rsidR="00357E19">
        <w:t>А.</w:t>
      </w:r>
      <w:r w:rsidRPr="00357E19">
        <w:t xml:space="preserve">М.В. Взыскать с ответчиков расходы по оплате госпошлины в сумме </w:t>
      </w:r>
      <w:r w:rsidRPr="00357E19">
        <w:rPr>
          <w:rStyle w:val="others11"/>
        </w:rPr>
        <w:t>&lt;данные изъяты&gt;</w:t>
      </w:r>
      <w:r w:rsidRPr="00357E19">
        <w:t xml:space="preserve">, а также </w:t>
      </w:r>
      <w:proofErr w:type="gramStart"/>
      <w:r w:rsidRPr="00357E19">
        <w:t>взыскать с А</w:t>
      </w:r>
      <w:r w:rsidR="00357E19">
        <w:t>.</w:t>
      </w:r>
      <w:r w:rsidRPr="00357E19">
        <w:t xml:space="preserve">М.В. расходы по оплате госпошлины в сумме </w:t>
      </w:r>
      <w:r w:rsidRPr="00357E19">
        <w:rPr>
          <w:rStyle w:val="others12"/>
        </w:rPr>
        <w:t>&lt;данные изъяты</w:t>
      </w:r>
      <w:proofErr w:type="gramEnd"/>
      <w:r w:rsidRPr="00357E19">
        <w:rPr>
          <w:rStyle w:val="others12"/>
        </w:rPr>
        <w:t>&gt;</w:t>
      </w:r>
      <w:r w:rsidRPr="00357E19">
        <w:t>.</w:t>
      </w:r>
    </w:p>
    <w:p w:rsidR="00BC20FA" w:rsidRPr="00357E19" w:rsidRDefault="00BC20FA" w:rsidP="00BC20FA">
      <w:pPr>
        <w:pStyle w:val="a3"/>
        <w:ind w:firstLine="720"/>
        <w:jc w:val="both"/>
      </w:pPr>
      <w:r w:rsidRPr="00357E19">
        <w:t>Решением Ленинского районного суда г. Саранска Республики Мордовия от 22 ноября 2012 г. исковые требования Акционерного коммерческого Банка «МОРДОВПРОМСТРОЙБАНК» - Открытое Акционерное Общество к А</w:t>
      </w:r>
      <w:r w:rsidR="00357E19">
        <w:t>.</w:t>
      </w:r>
      <w:r w:rsidRPr="00357E19">
        <w:t>М.В., А</w:t>
      </w:r>
      <w:r w:rsidR="00357E19">
        <w:t>.</w:t>
      </w:r>
      <w:r w:rsidRPr="00357E19">
        <w:t>О.В. о взыскании солидарно задолженности по кредитному договору, обращении взыскания на заложенное имущество удовлетворены.</w:t>
      </w:r>
    </w:p>
    <w:p w:rsidR="00BC20FA" w:rsidRPr="00357E19" w:rsidRDefault="00BC20FA" w:rsidP="00BC20FA">
      <w:pPr>
        <w:pStyle w:val="a3"/>
        <w:ind w:firstLine="720"/>
        <w:jc w:val="both"/>
      </w:pPr>
      <w:proofErr w:type="gramStart"/>
      <w:r w:rsidRPr="00357E19">
        <w:t>В апелляционной жалобе А</w:t>
      </w:r>
      <w:r w:rsidR="00357E19">
        <w:t>.</w:t>
      </w:r>
      <w:r w:rsidRPr="00357E19">
        <w:t xml:space="preserve">М.В. считает решение суда неправильным, вынесенным с нарушением норм материального права, просит его отменить, ссылаясь на то, что суд необоснованно взыскал задолженность по начисленным процентам в повышенном размере 30% годовых в сумме </w:t>
      </w:r>
      <w:r w:rsidRPr="00357E19">
        <w:rPr>
          <w:rStyle w:val="others13"/>
        </w:rPr>
        <w:t>&lt;данные изъяты&gt;</w:t>
      </w:r>
      <w:r w:rsidRPr="00357E19">
        <w:t>, поскольку указанная процентная ставка содержит явно обременительный характер для заёмщика, не соответствует принципу добросовестности в коммерческой деятельности, существенным образом нарушает баланс</w:t>
      </w:r>
      <w:proofErr w:type="gramEnd"/>
      <w:r w:rsidRPr="00357E19">
        <w:t xml:space="preserve"> интересов сторон кредитного договора и свидетельствует о наличии в действиях банка признаков злоупотребления правом. Считает, что к указанному кредитному договору могут быть применены положения пункта 2 статьи 428 Гражданского кодекса Российской Федерации, поскольку условия кредитного договора о повышенных процентах ей были навязаны, и у неё не было возможности влиять на содержание условий кредитного договора. Ссылается на незаконность действий банка о направлении письменного уведомления о досрочном расторжении договора и взыскании суммы кредита и установлении нового срока возврата кредита, а именно не позднее 7 августа 2012 г., поскольку данное уведомление не отвечает принципу разумности, так как указанный срок наступал спустя три дня после получения данного уведомления.</w:t>
      </w:r>
    </w:p>
    <w:p w:rsidR="00BC20FA" w:rsidRPr="00357E19" w:rsidRDefault="00BC20FA" w:rsidP="00BC20FA">
      <w:pPr>
        <w:pStyle w:val="a3"/>
        <w:ind w:firstLine="720"/>
        <w:jc w:val="both"/>
      </w:pPr>
      <w:r w:rsidRPr="00357E19">
        <w:t>В возражениях на апелляционную жалобу представитель АКБ «МОРДОВПРОМСТРОЙБАНК» - ОАО Г</w:t>
      </w:r>
      <w:r w:rsidR="00357E19">
        <w:t>.</w:t>
      </w:r>
      <w:r w:rsidRPr="00357E19">
        <w:t xml:space="preserve"> Т.В. просит решение суда оставить без изменения, апелляционную жалобу – без удовлетворения, поскольку обязательства по исполнению условий кредитных договоров ответчиками не исполняются.</w:t>
      </w:r>
    </w:p>
    <w:p w:rsidR="00BC20FA" w:rsidRPr="00357E19" w:rsidRDefault="00BC20FA" w:rsidP="00BC20FA">
      <w:pPr>
        <w:pStyle w:val="a3"/>
        <w:ind w:firstLine="720"/>
        <w:jc w:val="both"/>
      </w:pPr>
      <w:proofErr w:type="gramStart"/>
      <w:r w:rsidRPr="00357E19">
        <w:t>В судебное заседание представитель А</w:t>
      </w:r>
      <w:r w:rsidR="00357E19">
        <w:t>.М.В. З.</w:t>
      </w:r>
      <w:r w:rsidRPr="00357E19">
        <w:t xml:space="preserve"> М.А., ответчик А</w:t>
      </w:r>
      <w:r w:rsidR="00357E19">
        <w:t>.</w:t>
      </w:r>
      <w:r w:rsidRPr="00357E19">
        <w:t>О.В. не явились, извещены заблаговременно и надлежаще путём направления почтового извещения с обратным уведомлением о вручении (</w:t>
      </w:r>
      <w:proofErr w:type="spellStart"/>
      <w:r w:rsidRPr="00357E19">
        <w:t>л.д</w:t>
      </w:r>
      <w:proofErr w:type="spellEnd"/>
      <w:r w:rsidRPr="00357E19">
        <w:t>. 190, 192), о причинах неявки в суд не известили, доказательств, в подтверждение наличия уважительных причин неявки суду не представили, отложить разбирательство дела суд не просили.</w:t>
      </w:r>
      <w:proofErr w:type="gramEnd"/>
    </w:p>
    <w:p w:rsidR="00BC20FA" w:rsidRPr="00357E19" w:rsidRDefault="00BC20FA" w:rsidP="00BC20FA">
      <w:pPr>
        <w:pStyle w:val="a3"/>
        <w:ind w:firstLine="720"/>
        <w:jc w:val="both"/>
      </w:pPr>
      <w:r w:rsidRPr="00357E19">
        <w:t>От ответчицы А</w:t>
      </w:r>
      <w:r w:rsidR="00357E19">
        <w:t>.</w:t>
      </w:r>
      <w:r w:rsidRPr="00357E19">
        <w:t>М.В. 1 апреля 2013 г. в судебную коллегию поступило заявление, в котором она просила рассмотрение дела отложить в связи с невозможностью ее присутствия в данном судебном заседании по причине ухудшения состояния ее здоровья. В подтверждение этого к заявлению приложила ксерокопию листка нетрудоспособности от 18 марта 2013 г., выданного ГУЗ Городская поликлиника</w:t>
      </w:r>
      <w:r w:rsidRPr="00357E19">
        <w:rPr>
          <w:rStyle w:val="others14"/>
        </w:rPr>
        <w:t>&lt;данные изъяты&gt;</w:t>
      </w:r>
      <w:r w:rsidRPr="00357E19">
        <w:t>.</w:t>
      </w:r>
    </w:p>
    <w:p w:rsidR="00BC20FA" w:rsidRPr="00357E19" w:rsidRDefault="00BC20FA" w:rsidP="00BC20FA">
      <w:pPr>
        <w:pStyle w:val="a3"/>
        <w:ind w:firstLine="720"/>
        <w:jc w:val="both"/>
      </w:pPr>
      <w:proofErr w:type="gramStart"/>
      <w:r w:rsidRPr="00357E19">
        <w:t>Рассмотрев данное заявление, листок нетрудоспособности, судебная коллегия приходит к выводу об отсутствии оснований для отложения рассмотрения апелляционной жалобы, поскольку представленная ответчицей ксерокопия листка нетрудоспособности, в которой диагноз ее заболевания не обозначен, не является доказательством того, что по состоянию здоровья она не может присутствовать при рассмотрении дела в суде, так как подлинник листка нетрудоспособности не предъявлен, а его ксерокопия надлежащим образом</w:t>
      </w:r>
      <w:proofErr w:type="gramEnd"/>
      <w:r w:rsidRPr="00357E19">
        <w:t xml:space="preserve"> не заверена. Кроме того, как следует из листка нетрудоспособности, он заполнен с нарушением Порядка выдачи листков нетрудоспособности, утвержденного приказом Министерства здравоохранения и социального развития Российской Федерации № 624н от 29.06.2011 г., так как на момент рассмотрения жалобы 2 апреля, в листке дата продления указана 4 апреля, то есть день, который еще не наступил.</w:t>
      </w:r>
    </w:p>
    <w:p w:rsidR="00BC20FA" w:rsidRPr="00357E19" w:rsidRDefault="00BC20FA" w:rsidP="00BC20FA">
      <w:pPr>
        <w:pStyle w:val="a3"/>
        <w:ind w:firstLine="720"/>
        <w:jc w:val="both"/>
      </w:pPr>
      <w:r w:rsidRPr="00357E19">
        <w:t xml:space="preserve">При таких обстоятельствах, руководствуясь частью третьей статьи 167 Гражданского процессуального кодекса Российской Федерации, судебная коллегия пришла к выводу о </w:t>
      </w:r>
      <w:r w:rsidRPr="00357E19">
        <w:lastRenderedPageBreak/>
        <w:t xml:space="preserve">возможности рассмотрения дела в отсутствие указанных лиц, извещённых надлежащим образом о времени и месте рассмотрения дела. </w:t>
      </w:r>
    </w:p>
    <w:p w:rsidR="00BC20FA" w:rsidRPr="00357E19" w:rsidRDefault="00BC20FA" w:rsidP="00BC20FA">
      <w:pPr>
        <w:pStyle w:val="a3"/>
        <w:ind w:firstLine="720"/>
        <w:jc w:val="both"/>
      </w:pPr>
      <w:r w:rsidRPr="00357E19">
        <w:t>В судебном заседании представитель истца АКБ «МОРДОВПРОМСТРОЙБАНК» - ОАО А</w:t>
      </w:r>
      <w:r w:rsidR="00357E19">
        <w:t>.</w:t>
      </w:r>
      <w:r w:rsidRPr="00357E19">
        <w:t>А.Н. возразила против доводов жалобы.</w:t>
      </w:r>
    </w:p>
    <w:p w:rsidR="00BC20FA" w:rsidRPr="00357E19" w:rsidRDefault="00BC20FA" w:rsidP="00BC20FA">
      <w:pPr>
        <w:pStyle w:val="a3"/>
        <w:ind w:firstLine="720"/>
        <w:jc w:val="both"/>
      </w:pPr>
      <w:r w:rsidRPr="00357E19">
        <w:t>Заслушав объяснения представителя АКБ «МОРДОВПРОМСТРОЙБАНК» - ОАО, исследовав материалы дела, проверив законность и обоснованность решения суда в пределах доводов апелляционной жалобы, судебная коллегия находит решение суда подлежащим оставлению без изменения.</w:t>
      </w:r>
    </w:p>
    <w:p w:rsidR="00BC20FA" w:rsidRPr="00357E19" w:rsidRDefault="00BC20FA" w:rsidP="00BC20FA">
      <w:pPr>
        <w:pStyle w:val="a3"/>
        <w:ind w:firstLine="720"/>
        <w:jc w:val="both"/>
      </w:pPr>
      <w:proofErr w:type="gramStart"/>
      <w:r w:rsidRPr="00357E19">
        <w:t xml:space="preserve">Из материалов дела усматривается, что </w:t>
      </w:r>
      <w:r w:rsidRPr="00357E19">
        <w:rPr>
          <w:rStyle w:val="data2"/>
        </w:rPr>
        <w:t>&lt;дата&gt;</w:t>
      </w:r>
      <w:r w:rsidRPr="00357E19">
        <w:t xml:space="preserve"> между АКБ «МОРДОВПРОМСТРОЙБАНК» - ОАО с одной стороны и А</w:t>
      </w:r>
      <w:r w:rsidR="00357E19">
        <w:t>.</w:t>
      </w:r>
      <w:r w:rsidRPr="00357E19">
        <w:t xml:space="preserve">М.В. с другой заключен кредитный договор № Ф-62 с физическим лицом - гражданином, в соответствии с которым истец предоставил заёмщику кредит в размере </w:t>
      </w:r>
      <w:r w:rsidRPr="00357E19">
        <w:rPr>
          <w:rStyle w:val="others15"/>
        </w:rPr>
        <w:t>&lt;данные изъяты&gt;</w:t>
      </w:r>
      <w:r w:rsidRPr="00357E19">
        <w:t xml:space="preserve"> сроком по </w:t>
      </w:r>
      <w:r w:rsidRPr="00357E19">
        <w:rPr>
          <w:rStyle w:val="data2"/>
        </w:rPr>
        <w:t>&lt;дата&gt;</w:t>
      </w:r>
      <w:r w:rsidRPr="00357E19">
        <w:t>, с уплатой на сумму кредита процентов в размере 15% годовых - до наступления срока погашения кредита, в том числе</w:t>
      </w:r>
      <w:proofErr w:type="gramEnd"/>
      <w:r w:rsidRPr="00357E19">
        <w:t xml:space="preserve"> по графику </w:t>
      </w:r>
    </w:p>
    <w:p w:rsidR="00BC20FA" w:rsidRPr="00357E19" w:rsidRDefault="00BC20FA" w:rsidP="00BC20FA">
      <w:pPr>
        <w:pStyle w:val="a3"/>
        <w:ind w:firstLine="720"/>
        <w:jc w:val="both"/>
      </w:pPr>
      <w:r w:rsidRPr="00357E19">
        <w:t xml:space="preserve">платежей срочного обязательства и в размере 30% годовых - при нарушении срока возврата кредита. </w:t>
      </w:r>
    </w:p>
    <w:p w:rsidR="00BC20FA" w:rsidRPr="00357E19" w:rsidRDefault="00BC20FA" w:rsidP="00BC20FA">
      <w:pPr>
        <w:pStyle w:val="a3"/>
        <w:ind w:firstLine="720"/>
        <w:jc w:val="both"/>
      </w:pPr>
      <w:proofErr w:type="gramStart"/>
      <w:r w:rsidRPr="00357E19">
        <w:t xml:space="preserve">В пункте 6.1. кредитного договора стороны определили, что в качестве обеспечения своевременного и полного возврата кредита и уплаты процентов за пользование кредитом заемщик предоставляет банку по договору об ипотеке от </w:t>
      </w:r>
      <w:r w:rsidRPr="00357E19">
        <w:rPr>
          <w:rStyle w:val="data2"/>
        </w:rPr>
        <w:t>&lt;дата&gt;</w:t>
      </w:r>
      <w:r w:rsidRPr="00357E19">
        <w:t xml:space="preserve"> (зарегистрированному Управлением Федеральной службы государственной регистрации, кадастра и картографии по Московской области </w:t>
      </w:r>
      <w:r w:rsidRPr="00357E19">
        <w:rPr>
          <w:rStyle w:val="data2"/>
        </w:rPr>
        <w:t>&lt;дата&gt;</w:t>
      </w:r>
      <w:r w:rsidRPr="00357E19">
        <w:t xml:space="preserve"> за </w:t>
      </w:r>
      <w:r w:rsidRPr="00357E19">
        <w:rPr>
          <w:rStyle w:val="nomer2"/>
        </w:rPr>
        <w:t>&lt;№&gt;</w:t>
      </w:r>
      <w:r w:rsidRPr="00357E19">
        <w:t>) в залог следующее недвижимое имущество:</w:t>
      </w:r>
      <w:proofErr w:type="gramEnd"/>
    </w:p>
    <w:p w:rsidR="00BC20FA" w:rsidRPr="00357E19" w:rsidRDefault="00BC20FA" w:rsidP="00BC20FA">
      <w:pPr>
        <w:pStyle w:val="a3"/>
        <w:ind w:firstLine="720"/>
        <w:jc w:val="both"/>
      </w:pPr>
      <w:r w:rsidRPr="00357E19">
        <w:t xml:space="preserve">помещение, общей площадью 116,2 </w:t>
      </w:r>
      <w:proofErr w:type="spellStart"/>
      <w:r w:rsidRPr="00357E19">
        <w:t>кв</w:t>
      </w:r>
      <w:proofErr w:type="gramStart"/>
      <w:r w:rsidRPr="00357E19">
        <w:t>.м</w:t>
      </w:r>
      <w:proofErr w:type="spellEnd"/>
      <w:proofErr w:type="gramEnd"/>
      <w:r w:rsidRPr="00357E19">
        <w:t xml:space="preserve">, условный номер: </w:t>
      </w:r>
      <w:r w:rsidRPr="00357E19">
        <w:rPr>
          <w:rStyle w:val="nomer2"/>
        </w:rPr>
        <w:t>&lt;№&gt;</w:t>
      </w:r>
      <w:r w:rsidRPr="00357E19">
        <w:t xml:space="preserve">, назначение: нежилое, этаж 1, расположенное по адресу: </w:t>
      </w:r>
      <w:r w:rsidRPr="00357E19">
        <w:rPr>
          <w:rStyle w:val="address2"/>
        </w:rPr>
        <w:t>&lt;адрес&gt;</w:t>
      </w:r>
      <w:r w:rsidRPr="00357E19">
        <w:t xml:space="preserve">, помещение 7, с общей залоговой стоимостью </w:t>
      </w:r>
      <w:r w:rsidRPr="00357E19">
        <w:rPr>
          <w:rStyle w:val="others16"/>
        </w:rPr>
        <w:t>&lt;данные изъяты&gt;</w:t>
      </w:r>
      <w:r w:rsidRPr="00357E19">
        <w:t>;</w:t>
      </w:r>
    </w:p>
    <w:p w:rsidR="00BC20FA" w:rsidRPr="00357E19" w:rsidRDefault="00BC20FA" w:rsidP="00BC20FA">
      <w:pPr>
        <w:pStyle w:val="a3"/>
        <w:ind w:firstLine="720"/>
        <w:jc w:val="both"/>
      </w:pPr>
      <w:r w:rsidRPr="00357E19">
        <w:t xml:space="preserve">помещение, общей площадью 232,5 </w:t>
      </w:r>
      <w:proofErr w:type="spellStart"/>
      <w:r w:rsidRPr="00357E19">
        <w:t>кв</w:t>
      </w:r>
      <w:proofErr w:type="gramStart"/>
      <w:r w:rsidRPr="00357E19">
        <w:t>.м</w:t>
      </w:r>
      <w:proofErr w:type="spellEnd"/>
      <w:proofErr w:type="gramEnd"/>
      <w:r w:rsidRPr="00357E19">
        <w:t xml:space="preserve">, условный номер: </w:t>
      </w:r>
      <w:r w:rsidRPr="00357E19">
        <w:rPr>
          <w:rStyle w:val="nomer2"/>
        </w:rPr>
        <w:t>&lt;№&gt;</w:t>
      </w:r>
      <w:r w:rsidRPr="00357E19">
        <w:t xml:space="preserve">, назначение: нежилое, этаж 1, расположенное по адресу: </w:t>
      </w:r>
      <w:r w:rsidRPr="00357E19">
        <w:rPr>
          <w:rStyle w:val="address2"/>
        </w:rPr>
        <w:t>&lt;адрес&gt;</w:t>
      </w:r>
      <w:r w:rsidRPr="00357E19">
        <w:t xml:space="preserve">, помещение VIII, с общей залоговой стоимостью предмета залога на сумму </w:t>
      </w:r>
      <w:r w:rsidRPr="00357E19">
        <w:rPr>
          <w:rStyle w:val="others17"/>
        </w:rPr>
        <w:t>&lt;данные изъяты&gt;</w:t>
      </w:r>
      <w:r w:rsidRPr="00357E19">
        <w:t>;</w:t>
      </w:r>
    </w:p>
    <w:p w:rsidR="00BC20FA" w:rsidRPr="00357E19" w:rsidRDefault="00BC20FA" w:rsidP="00BC20FA">
      <w:pPr>
        <w:pStyle w:val="a3"/>
        <w:ind w:firstLine="720"/>
        <w:jc w:val="both"/>
      </w:pPr>
      <w:r w:rsidRPr="00357E19">
        <w:t xml:space="preserve">помещение, общей площадью 194 </w:t>
      </w:r>
      <w:proofErr w:type="spellStart"/>
      <w:r w:rsidRPr="00357E19">
        <w:t>кв</w:t>
      </w:r>
      <w:proofErr w:type="gramStart"/>
      <w:r w:rsidRPr="00357E19">
        <w:t>.м</w:t>
      </w:r>
      <w:proofErr w:type="spellEnd"/>
      <w:proofErr w:type="gramEnd"/>
      <w:r w:rsidRPr="00357E19">
        <w:t xml:space="preserve">, условный номер: </w:t>
      </w:r>
      <w:r w:rsidRPr="00357E19">
        <w:rPr>
          <w:rStyle w:val="nomer2"/>
        </w:rPr>
        <w:t>&lt;№&gt;</w:t>
      </w:r>
      <w:r w:rsidRPr="00357E19">
        <w:t xml:space="preserve">, назначение: нежилое; этаж 1, расположенное по адресу: </w:t>
      </w:r>
      <w:r w:rsidRPr="00357E19">
        <w:rPr>
          <w:rStyle w:val="address2"/>
        </w:rPr>
        <w:t>&lt;адрес&gt;</w:t>
      </w:r>
      <w:r w:rsidRPr="00357E19">
        <w:t xml:space="preserve">, помещение XXXII, с общей залоговой стоимостью </w:t>
      </w:r>
      <w:r w:rsidRPr="00357E19">
        <w:rPr>
          <w:rStyle w:val="others18"/>
        </w:rPr>
        <w:t>&lt;данные изъяты&gt;</w:t>
      </w:r>
      <w:r w:rsidRPr="00357E19">
        <w:t>;</w:t>
      </w:r>
    </w:p>
    <w:p w:rsidR="00BC20FA" w:rsidRPr="00357E19" w:rsidRDefault="00BC20FA" w:rsidP="00BC20FA">
      <w:pPr>
        <w:pStyle w:val="a3"/>
        <w:ind w:firstLine="720"/>
        <w:jc w:val="both"/>
      </w:pPr>
      <w:r w:rsidRPr="00357E19">
        <w:t xml:space="preserve">нежилое помещение, общей площадью 111,9 </w:t>
      </w:r>
      <w:proofErr w:type="spellStart"/>
      <w:r w:rsidRPr="00357E19">
        <w:t>кв</w:t>
      </w:r>
      <w:proofErr w:type="gramStart"/>
      <w:r w:rsidRPr="00357E19">
        <w:t>.м</w:t>
      </w:r>
      <w:proofErr w:type="spellEnd"/>
      <w:proofErr w:type="gramEnd"/>
      <w:r w:rsidRPr="00357E19">
        <w:t xml:space="preserve">, условный номер: </w:t>
      </w:r>
      <w:r w:rsidRPr="00357E19">
        <w:rPr>
          <w:rStyle w:val="nomer2"/>
        </w:rPr>
        <w:t>&lt;№&gt;</w:t>
      </w:r>
      <w:r w:rsidRPr="00357E19">
        <w:t xml:space="preserve">, назначение: нежилое; этаж 1, номер на поэтажном плане 3, расположенное по адресу: </w:t>
      </w:r>
      <w:r w:rsidRPr="00357E19">
        <w:rPr>
          <w:rStyle w:val="address2"/>
        </w:rPr>
        <w:t>&lt;адрес&gt;</w:t>
      </w:r>
      <w:r w:rsidRPr="00357E19">
        <w:t xml:space="preserve">, помещение 3, с общей залоговой стоимостью предмета залога на сумму </w:t>
      </w:r>
      <w:r w:rsidRPr="00357E19">
        <w:rPr>
          <w:rStyle w:val="others19"/>
        </w:rPr>
        <w:t>&lt;данные изъяты&gt;</w:t>
      </w:r>
      <w:r w:rsidRPr="00357E19">
        <w:t>.</w:t>
      </w:r>
    </w:p>
    <w:p w:rsidR="00BC20FA" w:rsidRPr="00357E19" w:rsidRDefault="00BC20FA" w:rsidP="00BC20FA">
      <w:pPr>
        <w:pStyle w:val="a3"/>
        <w:ind w:firstLine="720"/>
        <w:jc w:val="both"/>
      </w:pPr>
      <w:r w:rsidRPr="00357E19">
        <w:t xml:space="preserve">Общая залоговая стоимость предмета ипотеки </w:t>
      </w:r>
      <w:proofErr w:type="gramStart"/>
      <w:r w:rsidRPr="00357E19">
        <w:t xml:space="preserve">составляет </w:t>
      </w:r>
      <w:r w:rsidRPr="00357E19">
        <w:rPr>
          <w:rStyle w:val="others20"/>
        </w:rPr>
        <w:t>&lt;данные изъяты</w:t>
      </w:r>
      <w:proofErr w:type="gramEnd"/>
      <w:r w:rsidRPr="00357E19">
        <w:rPr>
          <w:rStyle w:val="others20"/>
        </w:rPr>
        <w:t>&gt;</w:t>
      </w:r>
      <w:r w:rsidRPr="00357E19">
        <w:t>.</w:t>
      </w:r>
    </w:p>
    <w:p w:rsidR="00BC20FA" w:rsidRPr="00357E19" w:rsidRDefault="00BC20FA" w:rsidP="00BC20FA">
      <w:pPr>
        <w:pStyle w:val="a3"/>
        <w:ind w:firstLine="720"/>
        <w:jc w:val="both"/>
      </w:pPr>
      <w:r w:rsidRPr="00357E19">
        <w:t xml:space="preserve">Положения п. 6.1 кредитного договора подтверждаются договором об ипотеке </w:t>
      </w:r>
      <w:proofErr w:type="gramStart"/>
      <w:r w:rsidRPr="00357E19">
        <w:t>от</w:t>
      </w:r>
      <w:proofErr w:type="gramEnd"/>
      <w:r w:rsidRPr="00357E19">
        <w:t xml:space="preserve"> </w:t>
      </w:r>
      <w:r w:rsidRPr="00357E19">
        <w:rPr>
          <w:rStyle w:val="data2"/>
        </w:rPr>
        <w:t>&lt;дата&gt;</w:t>
      </w:r>
      <w:r w:rsidRPr="00357E19">
        <w:t>, заключенным между АКБ «МОРДОВПРОМСТРОЙБАНК» - ОАО и А</w:t>
      </w:r>
      <w:r w:rsidR="00357E19">
        <w:t>.</w:t>
      </w:r>
      <w:r w:rsidRPr="00357E19">
        <w:t>М.В.</w:t>
      </w:r>
    </w:p>
    <w:p w:rsidR="00BC20FA" w:rsidRPr="00357E19" w:rsidRDefault="00BC20FA" w:rsidP="00BC20FA">
      <w:pPr>
        <w:pStyle w:val="a3"/>
        <w:ind w:firstLine="720"/>
        <w:jc w:val="both"/>
      </w:pPr>
      <w:r w:rsidRPr="00357E19">
        <w:t>Кроме этого, в обеспечение кредитного договора АКБ «МОРДОВПРОМСТРОЙБАНК» - ОАО и А</w:t>
      </w:r>
      <w:r w:rsidR="00357E19">
        <w:t>.</w:t>
      </w:r>
      <w:r w:rsidRPr="00357E19">
        <w:t xml:space="preserve">О.В. </w:t>
      </w:r>
      <w:r w:rsidRPr="00357E19">
        <w:rPr>
          <w:rStyle w:val="data2"/>
        </w:rPr>
        <w:t>&lt;дата&gt;</w:t>
      </w:r>
      <w:r w:rsidRPr="00357E19">
        <w:t xml:space="preserve"> заключен договор поручительства № Ф-1.Платёжным поручением от </w:t>
      </w:r>
      <w:r w:rsidRPr="00357E19">
        <w:rPr>
          <w:rStyle w:val="data2"/>
        </w:rPr>
        <w:t>&lt;дата&gt;</w:t>
      </w:r>
      <w:r w:rsidRPr="00357E19">
        <w:t xml:space="preserve"> подтверждается, что ОАО КБ «МПСБ» перечислило на счёт А</w:t>
      </w:r>
      <w:r w:rsidR="00357E19">
        <w:t>.</w:t>
      </w:r>
      <w:r w:rsidRPr="00357E19">
        <w:t xml:space="preserve">М.В. по договору № Ф-62 </w:t>
      </w:r>
      <w:proofErr w:type="gramStart"/>
      <w:r w:rsidRPr="00357E19">
        <w:t>от</w:t>
      </w:r>
      <w:proofErr w:type="gramEnd"/>
      <w:r w:rsidRPr="00357E19">
        <w:t xml:space="preserve"> </w:t>
      </w:r>
      <w:r w:rsidRPr="00357E19">
        <w:rPr>
          <w:rStyle w:val="data2"/>
        </w:rPr>
        <w:t>&lt;дата&gt;</w:t>
      </w:r>
      <w:r w:rsidRPr="00357E19">
        <w:t xml:space="preserve"> сумму в размере </w:t>
      </w:r>
      <w:r w:rsidRPr="00357E19">
        <w:rPr>
          <w:rStyle w:val="others21"/>
        </w:rPr>
        <w:t>&lt;данные изъяты&gt;</w:t>
      </w:r>
      <w:r w:rsidRPr="00357E19">
        <w:t>.</w:t>
      </w:r>
    </w:p>
    <w:p w:rsidR="00BC20FA" w:rsidRPr="00357E19" w:rsidRDefault="00BC20FA" w:rsidP="00BC20FA">
      <w:pPr>
        <w:pStyle w:val="a3"/>
        <w:ind w:firstLine="720"/>
        <w:jc w:val="both"/>
      </w:pPr>
      <w:r w:rsidRPr="00357E19">
        <w:t>Таким образом, Банк свои обязательства по кредитному договору выполнил полностью.</w:t>
      </w:r>
    </w:p>
    <w:p w:rsidR="00BC20FA" w:rsidRPr="00357E19" w:rsidRDefault="00BC20FA" w:rsidP="00BC20FA">
      <w:pPr>
        <w:pStyle w:val="a3"/>
        <w:ind w:firstLine="720"/>
        <w:jc w:val="both"/>
      </w:pPr>
      <w:proofErr w:type="gramStart"/>
      <w:r w:rsidRPr="00357E19">
        <w:t>19 июля 2012 г. Банком А</w:t>
      </w:r>
      <w:r w:rsidR="00357E19">
        <w:t>.</w:t>
      </w:r>
      <w:r w:rsidRPr="00357E19">
        <w:t>М.В. и поручителю А</w:t>
      </w:r>
      <w:r w:rsidR="00357E19">
        <w:t>.</w:t>
      </w:r>
      <w:r w:rsidRPr="00357E19">
        <w:t xml:space="preserve">О.В. направлены извещения о том, что по состоянию на 18 июля 2012 г. сумма задолженности, подлежащая возврату, составляет </w:t>
      </w:r>
      <w:r w:rsidRPr="00357E19">
        <w:rPr>
          <w:rStyle w:val="others22"/>
        </w:rPr>
        <w:t>&lt;данные изъяты&gt;</w:t>
      </w:r>
      <w:r w:rsidRPr="00357E19">
        <w:t>. Банк просит погасить задолженность по договору поручительства и кредитному договору в течение трёх рабочих дней со дня получения уведомления либо не позднее 07 августа 2012 г.</w:t>
      </w:r>
      <w:proofErr w:type="gramEnd"/>
    </w:p>
    <w:p w:rsidR="00BC20FA" w:rsidRPr="00357E19" w:rsidRDefault="00BC20FA" w:rsidP="00BC20FA">
      <w:pPr>
        <w:pStyle w:val="a3"/>
        <w:ind w:firstLine="720"/>
        <w:jc w:val="both"/>
      </w:pPr>
      <w:r w:rsidRPr="00357E19">
        <w:t>Данные обстоятельства установлены судом и не оспаривались сторонами, также сторонами не оспаривалось то обстоятельство, что обязательство по уплате суммы долга заемщиком до настоящего времени не исполнено.</w:t>
      </w:r>
    </w:p>
    <w:p w:rsidR="00BC20FA" w:rsidRPr="00357E19" w:rsidRDefault="00BC20FA" w:rsidP="00BC20FA">
      <w:pPr>
        <w:pStyle w:val="a3"/>
        <w:ind w:firstLine="720"/>
        <w:jc w:val="both"/>
      </w:pPr>
      <w:r w:rsidRPr="00357E19">
        <w:lastRenderedPageBreak/>
        <w:t>В силу статей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BC20FA" w:rsidRPr="00357E19" w:rsidRDefault="00BC20FA" w:rsidP="00BC20FA">
      <w:pPr>
        <w:pStyle w:val="a3"/>
        <w:ind w:firstLine="720"/>
        <w:jc w:val="both"/>
      </w:pPr>
      <w:r w:rsidRPr="00357E19">
        <w:t>Судом установлено, что А</w:t>
      </w:r>
      <w:r w:rsidR="00357E19">
        <w:t>.</w:t>
      </w:r>
      <w:r w:rsidRPr="00357E19">
        <w:t xml:space="preserve">М.В. нарушила требования кредитного договора, за ней по состоянию на 25 октября 2012 г. имеется задолженность в сумме </w:t>
      </w:r>
    </w:p>
    <w:p w:rsidR="00BC20FA" w:rsidRPr="00357E19" w:rsidRDefault="00BC20FA" w:rsidP="00BC20FA">
      <w:pPr>
        <w:pStyle w:val="a3"/>
        <w:ind w:firstLine="720"/>
        <w:jc w:val="both"/>
      </w:pPr>
      <w:r w:rsidRPr="00357E19">
        <w:rPr>
          <w:rStyle w:val="others23"/>
        </w:rPr>
        <w:t>&lt;данные изъяты&gt;</w:t>
      </w:r>
      <w:r w:rsidRPr="00357E19">
        <w:t xml:space="preserve">, из них задолженность по оплате основного долга </w:t>
      </w:r>
      <w:r w:rsidRPr="00357E19">
        <w:rPr>
          <w:rStyle w:val="others24"/>
        </w:rPr>
        <w:t>&lt;данные изъяты&gt;</w:t>
      </w:r>
      <w:r w:rsidRPr="00357E19">
        <w:t xml:space="preserve">, задолженность по начисленным процентам в размере 15% годовых </w:t>
      </w:r>
      <w:r w:rsidRPr="00357E19">
        <w:rPr>
          <w:rStyle w:val="others25"/>
        </w:rPr>
        <w:t>&lt;данные изъяты&gt;</w:t>
      </w:r>
      <w:r w:rsidRPr="00357E19">
        <w:t xml:space="preserve">, задолженность по начисленным процентам в размере 30% годовых </w:t>
      </w:r>
      <w:r w:rsidRPr="00357E19">
        <w:rPr>
          <w:rStyle w:val="others26"/>
        </w:rPr>
        <w:t>&lt;данные изъяты&gt;</w:t>
      </w:r>
      <w:r w:rsidRPr="00357E19">
        <w:t>.</w:t>
      </w:r>
    </w:p>
    <w:p w:rsidR="00BC20FA" w:rsidRPr="00357E19" w:rsidRDefault="00BC20FA" w:rsidP="00BC20FA">
      <w:pPr>
        <w:pStyle w:val="a3"/>
        <w:ind w:firstLine="720"/>
        <w:jc w:val="both"/>
      </w:pPr>
      <w:r w:rsidRPr="00357E19">
        <w:t>В соответствии со статьями 361, 363 Гражданского кодекса Российской Федерации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BC20FA" w:rsidRPr="00357E19" w:rsidRDefault="00BC20FA" w:rsidP="00BC20FA">
      <w:pPr>
        <w:pStyle w:val="a3"/>
        <w:ind w:firstLine="720"/>
        <w:jc w:val="both"/>
      </w:pPr>
      <w:r w:rsidRPr="00357E19">
        <w:t>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C20FA" w:rsidRPr="00357E19" w:rsidRDefault="00BC20FA" w:rsidP="00BC20FA">
      <w:pPr>
        <w:pStyle w:val="a3"/>
        <w:ind w:firstLine="720"/>
        <w:jc w:val="both"/>
      </w:pPr>
      <w:r w:rsidRPr="00357E19">
        <w:t xml:space="preserve">С договором поручительства и содержащимися в нем условиями, в </w:t>
      </w:r>
      <w:proofErr w:type="gramStart"/>
      <w:r w:rsidRPr="00357E19">
        <w:t>частности</w:t>
      </w:r>
      <w:proofErr w:type="gramEnd"/>
      <w:r w:rsidRPr="00357E19">
        <w:t xml:space="preserve"> безусловно и </w:t>
      </w:r>
      <w:proofErr w:type="spellStart"/>
      <w:r w:rsidRPr="00357E19">
        <w:t>безотзывно</w:t>
      </w:r>
      <w:proofErr w:type="spellEnd"/>
      <w:r w:rsidRPr="00357E19">
        <w:t xml:space="preserve"> нести перед Банком (Кредитором) солидарную ответственность за исполнение гражданином А</w:t>
      </w:r>
      <w:r w:rsidR="00357E19">
        <w:t>.</w:t>
      </w:r>
      <w:r w:rsidRPr="00357E19">
        <w:t xml:space="preserve">М.В. её обязательств по кредитному договору № Ф-62 от </w:t>
      </w:r>
      <w:r w:rsidRPr="00357E19">
        <w:rPr>
          <w:rStyle w:val="data2"/>
        </w:rPr>
        <w:t>&lt;дата&gt;</w:t>
      </w:r>
      <w:r w:rsidRPr="00357E19">
        <w:t>, А</w:t>
      </w:r>
      <w:r w:rsidR="00357E19">
        <w:t>.</w:t>
      </w:r>
      <w:r w:rsidRPr="00357E19">
        <w:t>О.В. был ознакомлен в день подписания договора, и принял их, что подтверждается его подписью.</w:t>
      </w:r>
    </w:p>
    <w:p w:rsidR="00BC20FA" w:rsidRPr="00357E19" w:rsidRDefault="00BC20FA" w:rsidP="00BC20FA">
      <w:pPr>
        <w:pStyle w:val="a3"/>
        <w:ind w:firstLine="720"/>
        <w:jc w:val="both"/>
      </w:pPr>
      <w:r w:rsidRPr="00357E19">
        <w:t xml:space="preserve">При таких обстоятельствах, суд, установив, что обязательства по уплате долгов заемщиком не исполнены, пришел к правильному выводу о том, что у Банка, </w:t>
      </w:r>
      <w:proofErr w:type="gramStart"/>
      <w:r w:rsidRPr="00357E19">
        <w:t>согласно условий</w:t>
      </w:r>
      <w:proofErr w:type="gramEnd"/>
      <w:r w:rsidRPr="00357E19">
        <w:t xml:space="preserve"> кредитного договора и договора поручительства, возникло право требовать солидарного исполнения обязательства от заемщика и поручителя.</w:t>
      </w:r>
    </w:p>
    <w:p w:rsidR="00BC20FA" w:rsidRPr="00357E19" w:rsidRDefault="00BC20FA" w:rsidP="00BC20FA">
      <w:pPr>
        <w:pStyle w:val="a3"/>
        <w:ind w:firstLine="720"/>
        <w:jc w:val="both"/>
      </w:pPr>
      <w:r w:rsidRPr="00357E19">
        <w:t>Размер задолженности правомерно определен судом на основании расчета истца, проверенного и признанного судом правильным и математически верным. Размер задолженности ответчиками не опровергнут какими-либо доказательствами.</w:t>
      </w:r>
    </w:p>
    <w:p w:rsidR="00BC20FA" w:rsidRPr="00357E19" w:rsidRDefault="00BC20FA" w:rsidP="00BC20FA">
      <w:pPr>
        <w:pStyle w:val="a3"/>
        <w:ind w:firstLine="720"/>
        <w:jc w:val="both"/>
      </w:pPr>
      <w:r w:rsidRPr="00357E19">
        <w:t xml:space="preserve">При таких обстоятельствах суд первой инстанции обоснованно взыскал сумму задолженности по кредитному договору в пользу истца с ответчиков в солидарном порядке. </w:t>
      </w:r>
    </w:p>
    <w:p w:rsidR="00BC20FA" w:rsidRPr="00357E19" w:rsidRDefault="00BC20FA" w:rsidP="00BC20FA">
      <w:pPr>
        <w:pStyle w:val="a3"/>
        <w:ind w:firstLine="720"/>
        <w:jc w:val="both"/>
      </w:pPr>
      <w:r w:rsidRPr="00357E19">
        <w:t>В соответствии с пунктом 1 статьи 348 Гражданского кодекса Российской Федерации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w:t>
      </w:r>
    </w:p>
    <w:p w:rsidR="00BC20FA" w:rsidRPr="00357E19" w:rsidRDefault="00BC20FA" w:rsidP="00BC20FA">
      <w:pPr>
        <w:pStyle w:val="a3"/>
        <w:ind w:firstLine="720"/>
        <w:jc w:val="both"/>
      </w:pPr>
      <w:proofErr w:type="gramStart"/>
      <w:r w:rsidRPr="00357E19">
        <w:t xml:space="preserve">С учетом этого, поскольку в рассматриваемом случае, стороны определили, что в качестве обеспечения своевременного и полного возврата кредита и уплаты процентов за пользование кредитом заемщик предоставляет банку по договору об ипотеке от </w:t>
      </w:r>
      <w:r w:rsidRPr="00357E19">
        <w:rPr>
          <w:rStyle w:val="data2"/>
        </w:rPr>
        <w:t>&lt;дата&gt;</w:t>
      </w:r>
      <w:r w:rsidRPr="00357E19">
        <w:t xml:space="preserve"> в залог вышеперечисленное недвижимое имущество, и истец имеет право удовлетворения своих требований по обеспеченному залогом обязательству, путем получения стоимости заложенного имущества, то суд правомерно обратил взыскание на</w:t>
      </w:r>
      <w:proofErr w:type="gramEnd"/>
      <w:r w:rsidRPr="00357E19">
        <w:t xml:space="preserve"> заложенное имущество, находящееся на праве собственности у А</w:t>
      </w:r>
      <w:r w:rsidR="00357E19">
        <w:t>.</w:t>
      </w:r>
      <w:r w:rsidRPr="00357E19">
        <w:t>М.В.</w:t>
      </w:r>
    </w:p>
    <w:p w:rsidR="00BC20FA" w:rsidRPr="00357E19" w:rsidRDefault="00BC20FA" w:rsidP="00BC20FA">
      <w:pPr>
        <w:pStyle w:val="a3"/>
        <w:ind w:firstLine="720"/>
        <w:jc w:val="both"/>
      </w:pPr>
      <w:r w:rsidRPr="00357E19">
        <w:t xml:space="preserve">Довод апелляционной жалобы о том, что суд необоснованно взыскал задолженность по начисленным процентам в повышенном размере 30% </w:t>
      </w:r>
      <w:proofErr w:type="gramStart"/>
      <w:r w:rsidRPr="00357E19">
        <w:t>годовых</w:t>
      </w:r>
      <w:proofErr w:type="gramEnd"/>
      <w:r w:rsidRPr="00357E19">
        <w:t xml:space="preserve"> в сумме </w:t>
      </w:r>
      <w:r w:rsidRPr="00357E19">
        <w:rPr>
          <w:rStyle w:val="others27"/>
        </w:rPr>
        <w:t>&lt;данные изъяты&gt;</w:t>
      </w:r>
      <w:r w:rsidRPr="00357E19">
        <w:t xml:space="preserve">, поскольку указанная процентная ставка содержит явно обременительный характер для заёмщика, не соответствует принципу добросовестности </w:t>
      </w:r>
    </w:p>
    <w:p w:rsidR="00BC20FA" w:rsidRPr="00357E19" w:rsidRDefault="00BC20FA" w:rsidP="00BC20FA">
      <w:pPr>
        <w:pStyle w:val="a3"/>
        <w:ind w:firstLine="720"/>
        <w:jc w:val="both"/>
      </w:pPr>
      <w:r w:rsidRPr="00357E19">
        <w:lastRenderedPageBreak/>
        <w:t>в коммерческой деятельности, существенным образом нарушает баланс интересов сторон кредитного договора и свидетельствует о наличии в действиях банка признаков злоупотребления правом, отклоняется.</w:t>
      </w:r>
    </w:p>
    <w:p w:rsidR="00BC20FA" w:rsidRPr="00357E19" w:rsidRDefault="00BC20FA" w:rsidP="00BC20FA">
      <w:pPr>
        <w:pStyle w:val="a3"/>
        <w:ind w:firstLine="720"/>
        <w:jc w:val="both"/>
      </w:pPr>
      <w:proofErr w:type="gramStart"/>
      <w:r w:rsidRPr="00357E19">
        <w:t xml:space="preserve">Так, пунктом 4.1.3. кредитного договора от </w:t>
      </w:r>
      <w:r w:rsidRPr="00357E19">
        <w:rPr>
          <w:rStyle w:val="data2"/>
        </w:rPr>
        <w:t>&lt;дата&gt;</w:t>
      </w:r>
      <w:r w:rsidRPr="00357E19">
        <w:t xml:space="preserve"> предусмотрено, что заемщик обязуется уплатить банку вознаграждение за пользование кредитом в виде процентов при нарушении срока возврата кредита, в том числе по графику платежей срочного обязательства, а также в случае досрочного взыскания кредита – с даты принятия иска Банка судом, 30% годовых за весь период просрочки, обусловленного настоящим договором срока погашения кредита (неисполнения решения</w:t>
      </w:r>
      <w:proofErr w:type="gramEnd"/>
      <w:r w:rsidRPr="00357E19">
        <w:t xml:space="preserve"> суда) до его фактического возврата. С указанными условиями кредита </w:t>
      </w:r>
      <w:proofErr w:type="spellStart"/>
      <w:r w:rsidRPr="00357E19">
        <w:t>Алькенова</w:t>
      </w:r>
      <w:proofErr w:type="spellEnd"/>
      <w:r w:rsidRPr="00357E19">
        <w:t xml:space="preserve"> М.В. была ознакомлена и согласна, о чем свидетельствует её подпись в кредитном договоре.</w:t>
      </w:r>
    </w:p>
    <w:p w:rsidR="00BC20FA" w:rsidRPr="00357E19" w:rsidRDefault="00BC20FA" w:rsidP="00BC20FA">
      <w:pPr>
        <w:pStyle w:val="a3"/>
        <w:ind w:firstLine="720"/>
        <w:jc w:val="both"/>
      </w:pPr>
      <w:r w:rsidRPr="00357E19">
        <w:t>Довод апелляционной жалобы о том, что к указанному кредитному договору могут быть применены положения пункта 2 статьи 428 Гражданского кодекса Российской Федерации, так как условия кредитного договора о повышенных процентах ей были навязаны, и у неё не было возможности влиять на содержание условий кредитного договора, также отклоняется.</w:t>
      </w:r>
    </w:p>
    <w:p w:rsidR="00BC20FA" w:rsidRPr="00357E19" w:rsidRDefault="00BC20FA" w:rsidP="00BC20FA">
      <w:pPr>
        <w:pStyle w:val="a3"/>
        <w:ind w:firstLine="720"/>
        <w:jc w:val="both"/>
      </w:pPr>
      <w:r w:rsidRPr="00357E19">
        <w:t>В соответствии с положениями статьи 428 Гражданского кодекса Российской Федерации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BC20FA" w:rsidRPr="00357E19" w:rsidRDefault="00BC20FA" w:rsidP="00BC20FA">
      <w:pPr>
        <w:pStyle w:val="a3"/>
        <w:ind w:firstLine="720"/>
        <w:jc w:val="both"/>
      </w:pPr>
      <w:proofErr w:type="gramStart"/>
      <w:r w:rsidRPr="00357E19">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w:t>
      </w:r>
      <w:proofErr w:type="gramEnd"/>
      <w:r w:rsidRPr="00357E19">
        <w:t xml:space="preserve"> приняла бы при наличии у нее возможности участвовать в определении условий договора (пункт 2).</w:t>
      </w:r>
    </w:p>
    <w:p w:rsidR="00BC20FA" w:rsidRPr="00357E19" w:rsidRDefault="00BC20FA" w:rsidP="00BC20FA">
      <w:pPr>
        <w:pStyle w:val="a3"/>
        <w:ind w:firstLine="720"/>
        <w:jc w:val="both"/>
      </w:pPr>
      <w:r w:rsidRPr="00357E19">
        <w:t>При наличии обстоятельств, предусмотренных в пункте 2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w:t>
      </w:r>
    </w:p>
    <w:p w:rsidR="00BC20FA" w:rsidRPr="00357E19" w:rsidRDefault="00BC20FA" w:rsidP="00BC20FA">
      <w:pPr>
        <w:pStyle w:val="a3"/>
        <w:ind w:firstLine="720"/>
        <w:jc w:val="both"/>
      </w:pPr>
      <w:proofErr w:type="spellStart"/>
      <w:r w:rsidRPr="00357E19">
        <w:t>ской</w:t>
      </w:r>
      <w:proofErr w:type="spellEnd"/>
      <w:r w:rsidRPr="00357E19">
        <w:t xml:space="preserve"> деятельности, не подлежит удовлетворению, если присоединившаяся сторона знала или должна была знать, на каких условиях заключает договор (пункт 3).</w:t>
      </w:r>
    </w:p>
    <w:p w:rsidR="00BC20FA" w:rsidRPr="00357E19" w:rsidRDefault="00BC20FA" w:rsidP="00BC20FA">
      <w:pPr>
        <w:pStyle w:val="a3"/>
        <w:ind w:firstLine="720"/>
        <w:jc w:val="both"/>
      </w:pPr>
      <w:r w:rsidRPr="00357E19">
        <w:t xml:space="preserve">Между тем, заключенный между сторонами кредитный договор </w:t>
      </w:r>
      <w:proofErr w:type="gramStart"/>
      <w:r w:rsidRPr="00357E19">
        <w:t>от</w:t>
      </w:r>
      <w:proofErr w:type="gramEnd"/>
      <w:r w:rsidRPr="00357E19">
        <w:t xml:space="preserve"> </w:t>
      </w:r>
      <w:r w:rsidRPr="00357E19">
        <w:rPr>
          <w:rStyle w:val="data2"/>
        </w:rPr>
        <w:t>&lt;</w:t>
      </w:r>
      <w:proofErr w:type="gramStart"/>
      <w:r w:rsidRPr="00357E19">
        <w:rPr>
          <w:rStyle w:val="data2"/>
        </w:rPr>
        <w:t>дата</w:t>
      </w:r>
      <w:proofErr w:type="gramEnd"/>
      <w:r w:rsidRPr="00357E19">
        <w:rPr>
          <w:rStyle w:val="data2"/>
        </w:rPr>
        <w:t>&gt;</w:t>
      </w:r>
      <w:r w:rsidRPr="00357E19">
        <w:t xml:space="preserve"> является двухсторонним договором, согласно условиям которого, АКБ «МОРДОВПРОМСТРОЙБАНК» - ОАО предоставляет А</w:t>
      </w:r>
      <w:r w:rsidR="00357E19">
        <w:t>.</w:t>
      </w:r>
      <w:r w:rsidRPr="00357E19">
        <w:t>М.В. кредит, а А</w:t>
      </w:r>
      <w:r w:rsidR="00357E19">
        <w:t>.</w:t>
      </w:r>
      <w:r w:rsidRPr="00357E19">
        <w:t>М.В. обязуется возвратить кредит и уплатить проценты.</w:t>
      </w:r>
    </w:p>
    <w:p w:rsidR="00BC20FA" w:rsidRPr="00357E19" w:rsidRDefault="00BC20FA" w:rsidP="00BC20FA">
      <w:pPr>
        <w:pStyle w:val="a3"/>
        <w:ind w:firstLine="720"/>
        <w:jc w:val="both"/>
      </w:pPr>
      <w:r w:rsidRPr="00357E19">
        <w:t xml:space="preserve">Доказательств того, что при заключении договора </w:t>
      </w:r>
      <w:r w:rsidRPr="00357E19">
        <w:rPr>
          <w:rStyle w:val="data2"/>
        </w:rPr>
        <w:t>&lt;дата&gt;</w:t>
      </w:r>
      <w:r w:rsidRPr="00357E19">
        <w:t xml:space="preserve"> А</w:t>
      </w:r>
      <w:r w:rsidR="00357E19">
        <w:t>.</w:t>
      </w:r>
      <w:r w:rsidRPr="00357E19">
        <w:t>М.В. была не согласна с какими-либо пунктами и условиями договора, и имела намерение внести в договор изменения, суду не представлено.</w:t>
      </w:r>
    </w:p>
    <w:p w:rsidR="00BC20FA" w:rsidRPr="00357E19" w:rsidRDefault="00BC20FA" w:rsidP="00BC20FA">
      <w:pPr>
        <w:pStyle w:val="a3"/>
        <w:ind w:firstLine="720"/>
        <w:jc w:val="both"/>
      </w:pPr>
      <w:proofErr w:type="gramStart"/>
      <w:r w:rsidRPr="00357E19">
        <w:t xml:space="preserve">Ссылка апелляционной жалобы на незаконность действий банка о направлении письменного уведомления о досрочном расторжении договора, взыскании суммы кредита и установлении нового срока возврата кредита, а именно не позднее 7 августа 2012 г., </w:t>
      </w:r>
      <w:proofErr w:type="spellStart"/>
      <w:r w:rsidRPr="00357E19">
        <w:t>необоснованна</w:t>
      </w:r>
      <w:proofErr w:type="spellEnd"/>
      <w:r w:rsidRPr="00357E19">
        <w:t>, поскольку согласно пункту 7.2 заключенного между сторонами кредитного договора Банк имеет право потребовать досрочного исполнения заёмщиком кредитного обязательства по настоящему договору (в полном объёме либо в части</w:t>
      </w:r>
      <w:proofErr w:type="gramEnd"/>
      <w:r w:rsidRPr="00357E19">
        <w:t xml:space="preserve">) </w:t>
      </w:r>
      <w:proofErr w:type="gramStart"/>
      <w:r w:rsidRPr="00357E19">
        <w:t>и досрочно взыскать всю сумму кредита, начисленных процентов за пользование кредитом и иные расходы, предусмотренные условиями настоящего договора, в случае неисполнения или ненадлежащего исполнения заёмщиком своих обязательств по настоящему договору по погашению выданного кредита и уплате процентов, в том числе в случае непогашения либо нарушения сроков погашения заёмщиком кредита согласно графику погашения кредита срочного обязательства;</w:t>
      </w:r>
      <w:proofErr w:type="gramEnd"/>
      <w:r w:rsidRPr="00357E19">
        <w:t xml:space="preserve"> в случае непогашения либо нарушения сроков погашения заёмщиком процентов за пользование кредитом в течение двух месяцев подряд, а также в других случаях, предусмотренных федеральным законом.</w:t>
      </w:r>
    </w:p>
    <w:p w:rsidR="00BC20FA" w:rsidRPr="00357E19" w:rsidRDefault="00BC20FA" w:rsidP="00BC20FA">
      <w:pPr>
        <w:pStyle w:val="a3"/>
        <w:ind w:firstLine="720"/>
        <w:jc w:val="both"/>
      </w:pPr>
      <w:r w:rsidRPr="00357E19">
        <w:lastRenderedPageBreak/>
        <w:t>Из расчета задолженности А</w:t>
      </w:r>
      <w:r w:rsidR="00357E19">
        <w:t>.</w:t>
      </w:r>
      <w:r w:rsidRPr="00357E19">
        <w:t>М.В. по кредиту по состоянию на 25.10.2012 г. следует, что до мая 2012 г. ответчица оплачивала суммы по кредитному договору согласно графику платежей, однако с июня 2012 г. выплачивать указанные суммы перестала и не выплачивает по настоящее время. Данный факт А</w:t>
      </w:r>
      <w:r w:rsidR="00357E19">
        <w:t>.</w:t>
      </w:r>
      <w:r w:rsidRPr="00357E19">
        <w:t>М.В. не оспаривался.</w:t>
      </w:r>
    </w:p>
    <w:p w:rsidR="00BC20FA" w:rsidRPr="00357E19" w:rsidRDefault="00BC20FA" w:rsidP="00BC20FA">
      <w:pPr>
        <w:pStyle w:val="a3"/>
        <w:ind w:firstLine="720"/>
        <w:jc w:val="both"/>
      </w:pPr>
      <w:r w:rsidRPr="00357E19">
        <w:t xml:space="preserve">Другие доводы апелляционной жалобы повторяют фактические и правовые основания возражений ответчицы в отношении заявленных требований, были предметом разбирательства в суде первой инстанции и получили надлежащую оценку в решении суда. </w:t>
      </w:r>
    </w:p>
    <w:p w:rsidR="00BC20FA" w:rsidRPr="00357E19" w:rsidRDefault="00BC20FA" w:rsidP="00BC20FA">
      <w:pPr>
        <w:pStyle w:val="a3"/>
        <w:ind w:firstLine="720"/>
        <w:jc w:val="both"/>
      </w:pPr>
      <w:r w:rsidRPr="00357E19">
        <w:t xml:space="preserve">Материалы дела исследованы судом полно, всем установленным по делу обстоятельствам дана надлежащая оценка. При этом суд правильно применил нормы материального права, регулирующие спорные правоотношения, приведя в мотивировочной части решения исчерпывающие обоснования своим выводом, и дав правильную оценку представленным доказательствам с учетом положений статьи 67 Гражданского процессуального кодекса Российской Федерации. </w:t>
      </w:r>
    </w:p>
    <w:p w:rsidR="00BC20FA" w:rsidRPr="00357E19" w:rsidRDefault="00BC20FA" w:rsidP="00BC20FA">
      <w:pPr>
        <w:pStyle w:val="a3"/>
        <w:ind w:firstLine="720"/>
        <w:jc w:val="both"/>
      </w:pPr>
      <w:r w:rsidRPr="00357E19">
        <w:t>Нарушений судом норм процессуального права, являющегося в соответствии с положениями части четвертой статьи 330 Гражданского процессуального кодекса Российской Федерации основанием для отмены решения суда первой инстанции вне зависимости от доводов апелляционной жалобы, не установлено.</w:t>
      </w:r>
    </w:p>
    <w:p w:rsidR="00BC20FA" w:rsidRPr="00357E19" w:rsidRDefault="00BC20FA" w:rsidP="00BC20FA">
      <w:pPr>
        <w:pStyle w:val="a3"/>
        <w:ind w:firstLine="720"/>
        <w:jc w:val="both"/>
      </w:pPr>
      <w:r w:rsidRPr="00357E19">
        <w:t>Таким образом, решение суда является законным и обоснованным, оснований для отмены обжалуемого судебного решения по доводам жалобы не имеется.</w:t>
      </w:r>
    </w:p>
    <w:p w:rsidR="00BC20FA" w:rsidRPr="00357E19" w:rsidRDefault="00BC20FA" w:rsidP="00BC20FA">
      <w:pPr>
        <w:pStyle w:val="a3"/>
        <w:ind w:firstLine="720"/>
        <w:jc w:val="both"/>
      </w:pPr>
      <w:r w:rsidRPr="00357E19">
        <w:t>На основании изложенного, руководствуясь пунктом 1 статьи 328 Гражданского процессуального кодекса Российской Федерации, судебная коллегия</w:t>
      </w:r>
    </w:p>
    <w:p w:rsidR="00BC20FA" w:rsidRPr="00C83A93" w:rsidRDefault="00BC20FA" w:rsidP="00BC20FA">
      <w:pPr>
        <w:pStyle w:val="a3"/>
        <w:ind w:firstLine="720"/>
        <w:jc w:val="center"/>
        <w:rPr>
          <w:b/>
        </w:rPr>
      </w:pPr>
      <w:r w:rsidRPr="00C83A93">
        <w:rPr>
          <w:b/>
        </w:rPr>
        <w:t>определила:</w:t>
      </w:r>
    </w:p>
    <w:p w:rsidR="00BC20FA" w:rsidRPr="00357E19" w:rsidRDefault="00BC20FA" w:rsidP="00BC20FA">
      <w:pPr>
        <w:pStyle w:val="a3"/>
        <w:ind w:firstLine="720"/>
        <w:jc w:val="both"/>
      </w:pPr>
      <w:r w:rsidRPr="00357E19">
        <w:t>решение Ленинского районного суда г. Саранска Республики Мордовия от 22 ноября 2012 г. оставить без изменения, апелляционную жалобу А</w:t>
      </w:r>
      <w:r w:rsidR="00357E19">
        <w:t>.</w:t>
      </w:r>
      <w:r w:rsidRPr="00357E19">
        <w:t>М.В. – без удовлетворения.</w:t>
      </w:r>
    </w:p>
    <w:p w:rsidR="00BC20FA" w:rsidRPr="00357E19" w:rsidRDefault="00BC20FA" w:rsidP="00BC20FA">
      <w:pPr>
        <w:pStyle w:val="a3"/>
        <w:ind w:firstLine="720"/>
        <w:jc w:val="both"/>
      </w:pPr>
      <w:r w:rsidRPr="00357E19">
        <w:t>Определение вступает в законную силу со дня его принятия и может быть обжаловано в суд кассационной инстанции - Президиум Верховного Суда Республики Мордовия в течение шести месяцев со дня его вступления в законную силу.</w:t>
      </w:r>
    </w:p>
    <w:p w:rsidR="00BC20FA" w:rsidRPr="00357E19" w:rsidRDefault="00BC20FA" w:rsidP="00BC20FA">
      <w:pPr>
        <w:pStyle w:val="a3"/>
        <w:ind w:firstLine="720"/>
        <w:jc w:val="both"/>
      </w:pPr>
      <w:r w:rsidRPr="00357E19">
        <w:t xml:space="preserve">Председательствующий                             Л.Д. </w:t>
      </w:r>
      <w:proofErr w:type="spellStart"/>
      <w:r w:rsidRPr="00357E19">
        <w:t>Стариннова</w:t>
      </w:r>
      <w:proofErr w:type="spellEnd"/>
    </w:p>
    <w:p w:rsidR="00BC20FA" w:rsidRPr="00357E19" w:rsidRDefault="00BC20FA" w:rsidP="00BC20FA">
      <w:pPr>
        <w:pStyle w:val="a3"/>
        <w:ind w:firstLine="720"/>
        <w:jc w:val="both"/>
      </w:pPr>
      <w:r w:rsidRPr="00357E19">
        <w:t xml:space="preserve">Судьи                                     </w:t>
      </w:r>
      <w:proofErr w:type="spellStart"/>
      <w:r w:rsidRPr="00357E19">
        <w:t>Т.А.Елина</w:t>
      </w:r>
      <w:proofErr w:type="spellEnd"/>
    </w:p>
    <w:p w:rsidR="00BC20FA" w:rsidRPr="00357E19" w:rsidRDefault="00BC20FA" w:rsidP="00BC20FA">
      <w:pPr>
        <w:pStyle w:val="a3"/>
        <w:ind w:firstLine="720"/>
        <w:jc w:val="both"/>
      </w:pPr>
      <w:r w:rsidRPr="00357E19">
        <w:t xml:space="preserve">                                 Н.И. </w:t>
      </w:r>
      <w:proofErr w:type="spellStart"/>
      <w:r w:rsidRPr="00357E19">
        <w:t>Межевова</w:t>
      </w:r>
      <w:proofErr w:type="spellEnd"/>
    </w:p>
    <w:p w:rsidR="00432440" w:rsidRPr="00357E19" w:rsidRDefault="00432440">
      <w:pPr>
        <w:rPr>
          <w:rFonts w:ascii="Times New Roman" w:hAnsi="Times New Roman" w:cs="Times New Roman"/>
          <w:sz w:val="24"/>
          <w:szCs w:val="24"/>
        </w:rPr>
      </w:pPr>
    </w:p>
    <w:sectPr w:rsidR="00432440" w:rsidRPr="00357E19" w:rsidSect="000F67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FA"/>
    <w:rsid w:val="000F67C4"/>
    <w:rsid w:val="00357E19"/>
    <w:rsid w:val="00390A80"/>
    <w:rsid w:val="00432440"/>
    <w:rsid w:val="00BC20FA"/>
    <w:rsid w:val="00C83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0FA"/>
    <w:pPr>
      <w:spacing w:before="150" w:after="0"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BC20FA"/>
  </w:style>
  <w:style w:type="character" w:customStyle="1" w:styleId="nomer2">
    <w:name w:val="nomer2"/>
    <w:basedOn w:val="a0"/>
    <w:rsid w:val="00BC20FA"/>
  </w:style>
  <w:style w:type="character" w:customStyle="1" w:styleId="others1">
    <w:name w:val="others1"/>
    <w:basedOn w:val="a0"/>
    <w:rsid w:val="00BC20FA"/>
  </w:style>
  <w:style w:type="character" w:customStyle="1" w:styleId="others2">
    <w:name w:val="others2"/>
    <w:basedOn w:val="a0"/>
    <w:rsid w:val="00BC20FA"/>
  </w:style>
  <w:style w:type="character" w:customStyle="1" w:styleId="others3">
    <w:name w:val="others3"/>
    <w:basedOn w:val="a0"/>
    <w:rsid w:val="00BC20FA"/>
  </w:style>
  <w:style w:type="character" w:customStyle="1" w:styleId="address2">
    <w:name w:val="address2"/>
    <w:basedOn w:val="a0"/>
    <w:rsid w:val="00BC20FA"/>
  </w:style>
  <w:style w:type="character" w:customStyle="1" w:styleId="others4">
    <w:name w:val="others4"/>
    <w:basedOn w:val="a0"/>
    <w:rsid w:val="00BC20FA"/>
  </w:style>
  <w:style w:type="character" w:customStyle="1" w:styleId="others5">
    <w:name w:val="others5"/>
    <w:basedOn w:val="a0"/>
    <w:rsid w:val="00BC20FA"/>
  </w:style>
  <w:style w:type="character" w:customStyle="1" w:styleId="others6">
    <w:name w:val="others6"/>
    <w:basedOn w:val="a0"/>
    <w:rsid w:val="00BC20FA"/>
  </w:style>
  <w:style w:type="character" w:customStyle="1" w:styleId="others7">
    <w:name w:val="others7"/>
    <w:basedOn w:val="a0"/>
    <w:rsid w:val="00BC20FA"/>
  </w:style>
  <w:style w:type="character" w:customStyle="1" w:styleId="others8">
    <w:name w:val="others8"/>
    <w:basedOn w:val="a0"/>
    <w:rsid w:val="00BC20FA"/>
  </w:style>
  <w:style w:type="character" w:customStyle="1" w:styleId="others9">
    <w:name w:val="others9"/>
    <w:basedOn w:val="a0"/>
    <w:rsid w:val="00BC20FA"/>
  </w:style>
  <w:style w:type="character" w:customStyle="1" w:styleId="others10">
    <w:name w:val="others10"/>
    <w:basedOn w:val="a0"/>
    <w:rsid w:val="00BC20FA"/>
  </w:style>
  <w:style w:type="character" w:customStyle="1" w:styleId="others11">
    <w:name w:val="others11"/>
    <w:basedOn w:val="a0"/>
    <w:rsid w:val="00BC20FA"/>
  </w:style>
  <w:style w:type="character" w:customStyle="1" w:styleId="others12">
    <w:name w:val="others12"/>
    <w:basedOn w:val="a0"/>
    <w:rsid w:val="00BC20FA"/>
  </w:style>
  <w:style w:type="character" w:customStyle="1" w:styleId="others13">
    <w:name w:val="others13"/>
    <w:basedOn w:val="a0"/>
    <w:rsid w:val="00BC20FA"/>
  </w:style>
  <w:style w:type="character" w:customStyle="1" w:styleId="others14">
    <w:name w:val="others14"/>
    <w:basedOn w:val="a0"/>
    <w:rsid w:val="00BC20FA"/>
  </w:style>
  <w:style w:type="character" w:customStyle="1" w:styleId="others15">
    <w:name w:val="others15"/>
    <w:basedOn w:val="a0"/>
    <w:rsid w:val="00BC20FA"/>
  </w:style>
  <w:style w:type="character" w:customStyle="1" w:styleId="others16">
    <w:name w:val="others16"/>
    <w:basedOn w:val="a0"/>
    <w:rsid w:val="00BC20FA"/>
  </w:style>
  <w:style w:type="character" w:customStyle="1" w:styleId="others17">
    <w:name w:val="others17"/>
    <w:basedOn w:val="a0"/>
    <w:rsid w:val="00BC20FA"/>
  </w:style>
  <w:style w:type="character" w:customStyle="1" w:styleId="others18">
    <w:name w:val="others18"/>
    <w:basedOn w:val="a0"/>
    <w:rsid w:val="00BC20FA"/>
  </w:style>
  <w:style w:type="character" w:customStyle="1" w:styleId="others19">
    <w:name w:val="others19"/>
    <w:basedOn w:val="a0"/>
    <w:rsid w:val="00BC20FA"/>
  </w:style>
  <w:style w:type="character" w:customStyle="1" w:styleId="others20">
    <w:name w:val="others20"/>
    <w:basedOn w:val="a0"/>
    <w:rsid w:val="00BC20FA"/>
  </w:style>
  <w:style w:type="character" w:customStyle="1" w:styleId="others21">
    <w:name w:val="others21"/>
    <w:basedOn w:val="a0"/>
    <w:rsid w:val="00BC20FA"/>
  </w:style>
  <w:style w:type="character" w:customStyle="1" w:styleId="others22">
    <w:name w:val="others22"/>
    <w:basedOn w:val="a0"/>
    <w:rsid w:val="00BC20FA"/>
  </w:style>
  <w:style w:type="character" w:customStyle="1" w:styleId="others23">
    <w:name w:val="others23"/>
    <w:basedOn w:val="a0"/>
    <w:rsid w:val="00BC20FA"/>
  </w:style>
  <w:style w:type="character" w:customStyle="1" w:styleId="others24">
    <w:name w:val="others24"/>
    <w:basedOn w:val="a0"/>
    <w:rsid w:val="00BC20FA"/>
  </w:style>
  <w:style w:type="character" w:customStyle="1" w:styleId="others25">
    <w:name w:val="others25"/>
    <w:basedOn w:val="a0"/>
    <w:rsid w:val="00BC20FA"/>
  </w:style>
  <w:style w:type="character" w:customStyle="1" w:styleId="others26">
    <w:name w:val="others26"/>
    <w:basedOn w:val="a0"/>
    <w:rsid w:val="00BC20FA"/>
  </w:style>
  <w:style w:type="character" w:customStyle="1" w:styleId="others27">
    <w:name w:val="others27"/>
    <w:basedOn w:val="a0"/>
    <w:rsid w:val="00BC2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0FA"/>
    <w:pPr>
      <w:spacing w:before="150" w:after="0"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BC20FA"/>
  </w:style>
  <w:style w:type="character" w:customStyle="1" w:styleId="nomer2">
    <w:name w:val="nomer2"/>
    <w:basedOn w:val="a0"/>
    <w:rsid w:val="00BC20FA"/>
  </w:style>
  <w:style w:type="character" w:customStyle="1" w:styleId="others1">
    <w:name w:val="others1"/>
    <w:basedOn w:val="a0"/>
    <w:rsid w:val="00BC20FA"/>
  </w:style>
  <w:style w:type="character" w:customStyle="1" w:styleId="others2">
    <w:name w:val="others2"/>
    <w:basedOn w:val="a0"/>
    <w:rsid w:val="00BC20FA"/>
  </w:style>
  <w:style w:type="character" w:customStyle="1" w:styleId="others3">
    <w:name w:val="others3"/>
    <w:basedOn w:val="a0"/>
    <w:rsid w:val="00BC20FA"/>
  </w:style>
  <w:style w:type="character" w:customStyle="1" w:styleId="address2">
    <w:name w:val="address2"/>
    <w:basedOn w:val="a0"/>
    <w:rsid w:val="00BC20FA"/>
  </w:style>
  <w:style w:type="character" w:customStyle="1" w:styleId="others4">
    <w:name w:val="others4"/>
    <w:basedOn w:val="a0"/>
    <w:rsid w:val="00BC20FA"/>
  </w:style>
  <w:style w:type="character" w:customStyle="1" w:styleId="others5">
    <w:name w:val="others5"/>
    <w:basedOn w:val="a0"/>
    <w:rsid w:val="00BC20FA"/>
  </w:style>
  <w:style w:type="character" w:customStyle="1" w:styleId="others6">
    <w:name w:val="others6"/>
    <w:basedOn w:val="a0"/>
    <w:rsid w:val="00BC20FA"/>
  </w:style>
  <w:style w:type="character" w:customStyle="1" w:styleId="others7">
    <w:name w:val="others7"/>
    <w:basedOn w:val="a0"/>
    <w:rsid w:val="00BC20FA"/>
  </w:style>
  <w:style w:type="character" w:customStyle="1" w:styleId="others8">
    <w:name w:val="others8"/>
    <w:basedOn w:val="a0"/>
    <w:rsid w:val="00BC20FA"/>
  </w:style>
  <w:style w:type="character" w:customStyle="1" w:styleId="others9">
    <w:name w:val="others9"/>
    <w:basedOn w:val="a0"/>
    <w:rsid w:val="00BC20FA"/>
  </w:style>
  <w:style w:type="character" w:customStyle="1" w:styleId="others10">
    <w:name w:val="others10"/>
    <w:basedOn w:val="a0"/>
    <w:rsid w:val="00BC20FA"/>
  </w:style>
  <w:style w:type="character" w:customStyle="1" w:styleId="others11">
    <w:name w:val="others11"/>
    <w:basedOn w:val="a0"/>
    <w:rsid w:val="00BC20FA"/>
  </w:style>
  <w:style w:type="character" w:customStyle="1" w:styleId="others12">
    <w:name w:val="others12"/>
    <w:basedOn w:val="a0"/>
    <w:rsid w:val="00BC20FA"/>
  </w:style>
  <w:style w:type="character" w:customStyle="1" w:styleId="others13">
    <w:name w:val="others13"/>
    <w:basedOn w:val="a0"/>
    <w:rsid w:val="00BC20FA"/>
  </w:style>
  <w:style w:type="character" w:customStyle="1" w:styleId="others14">
    <w:name w:val="others14"/>
    <w:basedOn w:val="a0"/>
    <w:rsid w:val="00BC20FA"/>
  </w:style>
  <w:style w:type="character" w:customStyle="1" w:styleId="others15">
    <w:name w:val="others15"/>
    <w:basedOn w:val="a0"/>
    <w:rsid w:val="00BC20FA"/>
  </w:style>
  <w:style w:type="character" w:customStyle="1" w:styleId="others16">
    <w:name w:val="others16"/>
    <w:basedOn w:val="a0"/>
    <w:rsid w:val="00BC20FA"/>
  </w:style>
  <w:style w:type="character" w:customStyle="1" w:styleId="others17">
    <w:name w:val="others17"/>
    <w:basedOn w:val="a0"/>
    <w:rsid w:val="00BC20FA"/>
  </w:style>
  <w:style w:type="character" w:customStyle="1" w:styleId="others18">
    <w:name w:val="others18"/>
    <w:basedOn w:val="a0"/>
    <w:rsid w:val="00BC20FA"/>
  </w:style>
  <w:style w:type="character" w:customStyle="1" w:styleId="others19">
    <w:name w:val="others19"/>
    <w:basedOn w:val="a0"/>
    <w:rsid w:val="00BC20FA"/>
  </w:style>
  <w:style w:type="character" w:customStyle="1" w:styleId="others20">
    <w:name w:val="others20"/>
    <w:basedOn w:val="a0"/>
    <w:rsid w:val="00BC20FA"/>
  </w:style>
  <w:style w:type="character" w:customStyle="1" w:styleId="others21">
    <w:name w:val="others21"/>
    <w:basedOn w:val="a0"/>
    <w:rsid w:val="00BC20FA"/>
  </w:style>
  <w:style w:type="character" w:customStyle="1" w:styleId="others22">
    <w:name w:val="others22"/>
    <w:basedOn w:val="a0"/>
    <w:rsid w:val="00BC20FA"/>
  </w:style>
  <w:style w:type="character" w:customStyle="1" w:styleId="others23">
    <w:name w:val="others23"/>
    <w:basedOn w:val="a0"/>
    <w:rsid w:val="00BC20FA"/>
  </w:style>
  <w:style w:type="character" w:customStyle="1" w:styleId="others24">
    <w:name w:val="others24"/>
    <w:basedOn w:val="a0"/>
    <w:rsid w:val="00BC20FA"/>
  </w:style>
  <w:style w:type="character" w:customStyle="1" w:styleId="others25">
    <w:name w:val="others25"/>
    <w:basedOn w:val="a0"/>
    <w:rsid w:val="00BC20FA"/>
  </w:style>
  <w:style w:type="character" w:customStyle="1" w:styleId="others26">
    <w:name w:val="others26"/>
    <w:basedOn w:val="a0"/>
    <w:rsid w:val="00BC20FA"/>
  </w:style>
  <w:style w:type="character" w:customStyle="1" w:styleId="others27">
    <w:name w:val="others27"/>
    <w:basedOn w:val="a0"/>
    <w:rsid w:val="00BC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AFBF-A557-4C15-A81B-9E62CABC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3098</Words>
  <Characters>17664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3</cp:revision>
  <cp:lastPrinted>2013-05-28T06:24:00Z</cp:lastPrinted>
  <dcterms:created xsi:type="dcterms:W3CDTF">2013-05-28T04:35:00Z</dcterms:created>
  <dcterms:modified xsi:type="dcterms:W3CDTF">2013-05-28T10:19:00Z</dcterms:modified>
</cp:coreProperties>
</file>