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E20" w:rsidRPr="0043408B" w:rsidRDefault="0077665A" w:rsidP="006C2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408B">
        <w:rPr>
          <w:rFonts w:ascii="Times New Roman" w:hAnsi="Times New Roman" w:cs="Times New Roman"/>
          <w:b/>
          <w:sz w:val="26"/>
          <w:szCs w:val="26"/>
        </w:rPr>
        <w:t>Памятка потребителю</w:t>
      </w:r>
    </w:p>
    <w:p w:rsidR="0077665A" w:rsidRPr="0043408B" w:rsidRDefault="0077665A" w:rsidP="006C2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408B">
        <w:rPr>
          <w:rFonts w:ascii="Times New Roman" w:hAnsi="Times New Roman" w:cs="Times New Roman"/>
          <w:b/>
          <w:sz w:val="26"/>
          <w:szCs w:val="26"/>
        </w:rPr>
        <w:t>Предельный размер процентов по кредиту (займу), выданному физическому лицу</w:t>
      </w:r>
    </w:p>
    <w:p w:rsidR="001A4F5B" w:rsidRPr="0043408B" w:rsidRDefault="003A6E40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bCs/>
          <w:sz w:val="26"/>
          <w:szCs w:val="26"/>
        </w:rPr>
        <w:t>Процентная ставка</w:t>
      </w:r>
      <w:r w:rsidRPr="0043408B">
        <w:rPr>
          <w:rFonts w:ascii="Times New Roman" w:hAnsi="Times New Roman" w:cs="Times New Roman"/>
          <w:sz w:val="26"/>
          <w:szCs w:val="26"/>
        </w:rPr>
        <w:t xml:space="preserve"> </w:t>
      </w:r>
      <w:r w:rsidR="005560BC" w:rsidRPr="0043408B">
        <w:rPr>
          <w:rFonts w:ascii="Times New Roman" w:hAnsi="Times New Roman" w:cs="Times New Roman"/>
          <w:sz w:val="26"/>
          <w:szCs w:val="26"/>
        </w:rPr>
        <w:t>является ключевым условием</w:t>
      </w:r>
      <w:r w:rsidRPr="0043408B">
        <w:rPr>
          <w:rFonts w:ascii="Times New Roman" w:hAnsi="Times New Roman" w:cs="Times New Roman"/>
          <w:sz w:val="26"/>
          <w:szCs w:val="26"/>
        </w:rPr>
        <w:t>, влияющи</w:t>
      </w:r>
      <w:r w:rsidR="005560BC" w:rsidRPr="0043408B">
        <w:rPr>
          <w:rFonts w:ascii="Times New Roman" w:hAnsi="Times New Roman" w:cs="Times New Roman"/>
          <w:sz w:val="26"/>
          <w:szCs w:val="26"/>
        </w:rPr>
        <w:t>м</w:t>
      </w:r>
      <w:r w:rsidRPr="0043408B">
        <w:rPr>
          <w:rFonts w:ascii="Times New Roman" w:hAnsi="Times New Roman" w:cs="Times New Roman"/>
          <w:sz w:val="26"/>
          <w:szCs w:val="26"/>
        </w:rPr>
        <w:t xml:space="preserve"> на полную стоимость кредита и на выбор за</w:t>
      </w:r>
      <w:r w:rsidR="00FE5E9C">
        <w:rPr>
          <w:rFonts w:ascii="Times New Roman" w:hAnsi="Times New Roman" w:cs="Times New Roman"/>
          <w:sz w:val="26"/>
          <w:szCs w:val="26"/>
        </w:rPr>
        <w:t>е</w:t>
      </w:r>
      <w:r w:rsidRPr="0043408B">
        <w:rPr>
          <w:rFonts w:ascii="Times New Roman" w:hAnsi="Times New Roman" w:cs="Times New Roman"/>
          <w:sz w:val="26"/>
          <w:szCs w:val="26"/>
        </w:rPr>
        <w:t>мщика между вариантами кредитования</w:t>
      </w:r>
      <w:r w:rsidR="00F576C3" w:rsidRPr="0043408B">
        <w:rPr>
          <w:rFonts w:ascii="Times New Roman" w:hAnsi="Times New Roman" w:cs="Times New Roman"/>
          <w:sz w:val="26"/>
          <w:szCs w:val="26"/>
        </w:rPr>
        <w:t xml:space="preserve">. </w:t>
      </w:r>
      <w:r w:rsidR="001A4F5B" w:rsidRPr="0043408B">
        <w:rPr>
          <w:rFonts w:ascii="Times New Roman" w:hAnsi="Times New Roman" w:cs="Times New Roman"/>
          <w:sz w:val="26"/>
          <w:szCs w:val="26"/>
        </w:rPr>
        <w:t>В соответствии с абз. 1 ст. 29 и абз. 2 ст. 30 Закона от 02.12.1990 №</w:t>
      </w:r>
      <w:r w:rsidR="00FE5E9C">
        <w:rPr>
          <w:rFonts w:ascii="Times New Roman" w:hAnsi="Times New Roman" w:cs="Times New Roman"/>
          <w:sz w:val="26"/>
          <w:szCs w:val="26"/>
        </w:rPr>
        <w:t xml:space="preserve"> </w:t>
      </w:r>
      <w:r w:rsidR="001A4F5B" w:rsidRPr="0043408B">
        <w:rPr>
          <w:rFonts w:ascii="Times New Roman" w:hAnsi="Times New Roman" w:cs="Times New Roman"/>
          <w:sz w:val="26"/>
          <w:szCs w:val="26"/>
        </w:rPr>
        <w:t>395-1 «О банках и банковской деятельности», а также п. 4 ч. 9 ст. 5 Федерального закона от 21.12.2013 № 353-ФЗ «О потребительском кредите (займе)»</w:t>
      </w:r>
      <w:r w:rsidR="00A06E4E" w:rsidRPr="0043408B">
        <w:rPr>
          <w:rFonts w:ascii="Times New Roman" w:hAnsi="Times New Roman" w:cs="Times New Roman"/>
          <w:sz w:val="26"/>
          <w:szCs w:val="26"/>
        </w:rPr>
        <w:t xml:space="preserve">, ее размер и порядок определения устанавливается кредитором </w:t>
      </w:r>
      <w:r w:rsidR="00F409F5" w:rsidRPr="0043408B">
        <w:rPr>
          <w:rFonts w:ascii="Times New Roman" w:hAnsi="Times New Roman" w:cs="Times New Roman"/>
          <w:sz w:val="26"/>
          <w:szCs w:val="26"/>
        </w:rPr>
        <w:t xml:space="preserve">(банком или </w:t>
      </w:r>
      <w:proofErr w:type="spellStart"/>
      <w:r w:rsidR="00F409F5" w:rsidRPr="0043408B">
        <w:rPr>
          <w:rFonts w:ascii="Times New Roman" w:hAnsi="Times New Roman" w:cs="Times New Roman"/>
          <w:sz w:val="26"/>
          <w:szCs w:val="26"/>
        </w:rPr>
        <w:t>микрофинансовой</w:t>
      </w:r>
      <w:proofErr w:type="spellEnd"/>
      <w:r w:rsidR="00F409F5" w:rsidRPr="0043408B">
        <w:rPr>
          <w:rFonts w:ascii="Times New Roman" w:hAnsi="Times New Roman" w:cs="Times New Roman"/>
          <w:sz w:val="26"/>
          <w:szCs w:val="26"/>
        </w:rPr>
        <w:t xml:space="preserve"> организацией) </w:t>
      </w:r>
      <w:r w:rsidR="00A06E4E" w:rsidRPr="0043408B">
        <w:rPr>
          <w:rFonts w:ascii="Times New Roman" w:hAnsi="Times New Roman" w:cs="Times New Roman"/>
          <w:sz w:val="26"/>
          <w:szCs w:val="26"/>
        </w:rPr>
        <w:t>по соглашению заемщика.</w:t>
      </w:r>
    </w:p>
    <w:p w:rsidR="00521B60" w:rsidRPr="0043408B" w:rsidRDefault="00521B60" w:rsidP="006C2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3408B">
        <w:rPr>
          <w:rFonts w:ascii="Times New Roman" w:hAnsi="Times New Roman" w:cs="Times New Roman"/>
          <w:b/>
          <w:i/>
          <w:sz w:val="26"/>
          <w:szCs w:val="26"/>
        </w:rPr>
        <w:t>Размер процентной ставки</w:t>
      </w:r>
    </w:p>
    <w:p w:rsidR="001A4F5B" w:rsidRPr="0043408B" w:rsidRDefault="001A4F5B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Согласно ч. 1 ст. 9 Федерального закона</w:t>
      </w:r>
      <w:r w:rsidR="006F63FE" w:rsidRPr="0043408B">
        <w:rPr>
          <w:rFonts w:ascii="Times New Roman" w:hAnsi="Times New Roman" w:cs="Times New Roman"/>
          <w:sz w:val="26"/>
          <w:szCs w:val="26"/>
        </w:rPr>
        <w:t xml:space="preserve"> «О потребительском кредите (займе)»</w:t>
      </w:r>
      <w:r w:rsidRPr="0043408B">
        <w:rPr>
          <w:rFonts w:ascii="Times New Roman" w:hAnsi="Times New Roman" w:cs="Times New Roman"/>
          <w:sz w:val="26"/>
          <w:szCs w:val="26"/>
        </w:rPr>
        <w:t>, процентная ставка по договору потребительского кредита может быть фиксированной (не меняется в течение срока действия договора) либо переменной (величина которой меняется в зависимости от изменения предусмотренной договором переменной величины).</w:t>
      </w:r>
    </w:p>
    <w:p w:rsidR="00521B60" w:rsidRPr="0043408B" w:rsidRDefault="00521B60" w:rsidP="006C2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3408B">
        <w:rPr>
          <w:rFonts w:ascii="Times New Roman" w:hAnsi="Times New Roman" w:cs="Times New Roman"/>
          <w:b/>
          <w:i/>
          <w:sz w:val="26"/>
          <w:szCs w:val="26"/>
        </w:rPr>
        <w:t>Может ли кредитор изменить процентную ставку</w:t>
      </w:r>
    </w:p>
    <w:p w:rsidR="005572B3" w:rsidRPr="0043408B" w:rsidRDefault="001A4F5B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В соответствии с ч. 10 ст. 29 Закона «О банках и банковской деятельности» по кредитному договору, заключенному с заемщиком-гражданином, кредитор не может в одностороннем порядке сократить</w:t>
      </w:r>
      <w:r w:rsidR="006F63FE" w:rsidRPr="0043408B">
        <w:rPr>
          <w:rFonts w:ascii="Times New Roman" w:hAnsi="Times New Roman" w:cs="Times New Roman"/>
          <w:sz w:val="26"/>
          <w:szCs w:val="26"/>
        </w:rPr>
        <w:t xml:space="preserve"> срок</w:t>
      </w:r>
      <w:r w:rsidRPr="0043408B">
        <w:rPr>
          <w:rFonts w:ascii="Times New Roman" w:hAnsi="Times New Roman" w:cs="Times New Roman"/>
          <w:sz w:val="26"/>
          <w:szCs w:val="26"/>
        </w:rPr>
        <w:t xml:space="preserve"> действия договора, увеличить размер процентов или изменить порядок их определения. </w:t>
      </w:r>
    </w:p>
    <w:p w:rsidR="00A06E4E" w:rsidRPr="0043408B" w:rsidRDefault="005572B3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 xml:space="preserve">Однако банку разрешено </w:t>
      </w:r>
      <w:r w:rsidR="00A06E4E" w:rsidRPr="0043408B">
        <w:rPr>
          <w:rFonts w:ascii="Times New Roman" w:hAnsi="Times New Roman" w:cs="Times New Roman"/>
          <w:sz w:val="26"/>
          <w:szCs w:val="26"/>
        </w:rPr>
        <w:t>уменьшить процентную</w:t>
      </w:r>
      <w:r w:rsidRPr="0043408B">
        <w:rPr>
          <w:rFonts w:ascii="Times New Roman" w:hAnsi="Times New Roman" w:cs="Times New Roman"/>
          <w:sz w:val="26"/>
          <w:szCs w:val="26"/>
        </w:rPr>
        <w:t xml:space="preserve"> ставку в одностороннем порядке, поскольку это не нарушает прав заемщика. Такое право предусмотрено ч. 16 ст. 5 Федерального закона «О потребительском кредите (займе)».</w:t>
      </w:r>
    </w:p>
    <w:p w:rsidR="005572B3" w:rsidRPr="0043408B" w:rsidRDefault="005572B3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В законодательстве предусмотрены особые случаи, когда банк вправе увеличить процент по кредиту (займу). Это всегда связано с нарушениями договора со стороны заемщика:</w:t>
      </w:r>
    </w:p>
    <w:p w:rsidR="005572B3" w:rsidRDefault="00FE5E9C" w:rsidP="00FE5E9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5E9C">
        <w:rPr>
          <w:rFonts w:ascii="Times New Roman" w:hAnsi="Times New Roman" w:cs="Times New Roman"/>
          <w:sz w:val="26"/>
          <w:szCs w:val="26"/>
        </w:rPr>
        <w:t>В</w:t>
      </w:r>
      <w:r w:rsidR="00E7093E" w:rsidRPr="00FE5E9C">
        <w:rPr>
          <w:rFonts w:ascii="Times New Roman" w:hAnsi="Times New Roman" w:cs="Times New Roman"/>
          <w:sz w:val="26"/>
          <w:szCs w:val="26"/>
        </w:rPr>
        <w:t xml:space="preserve"> договоре, предусматривающем обязательное заключение договора страхования, может содержаться условие о праве кредитора в случае невыполнения заемщиком этой обязанности свыше 30 календарных дней увеличить процентную ставку</w:t>
      </w:r>
      <w:r w:rsidR="00FB0E48" w:rsidRPr="00FE5E9C">
        <w:rPr>
          <w:rFonts w:ascii="Times New Roman" w:hAnsi="Times New Roman" w:cs="Times New Roman"/>
          <w:sz w:val="26"/>
          <w:szCs w:val="26"/>
        </w:rPr>
        <w:t>.</w:t>
      </w:r>
      <w:r w:rsidR="00521B60" w:rsidRPr="00FE5E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5E9C" w:rsidRDefault="00521B60" w:rsidP="00FE5E9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5E9C">
        <w:rPr>
          <w:rFonts w:ascii="Times New Roman" w:hAnsi="Times New Roman" w:cs="Times New Roman"/>
          <w:sz w:val="26"/>
          <w:szCs w:val="26"/>
        </w:rPr>
        <w:t xml:space="preserve">Аналогичное условие может быть предусмотрено и для случаев, когда </w:t>
      </w:r>
      <w:r w:rsidR="00FE5E9C">
        <w:rPr>
          <w:rFonts w:ascii="Times New Roman" w:hAnsi="Times New Roman" w:cs="Times New Roman"/>
          <w:sz w:val="26"/>
          <w:szCs w:val="26"/>
        </w:rPr>
        <w:t xml:space="preserve">кредитный </w:t>
      </w:r>
      <w:r w:rsidRPr="00FE5E9C">
        <w:rPr>
          <w:rFonts w:ascii="Times New Roman" w:hAnsi="Times New Roman" w:cs="Times New Roman"/>
          <w:sz w:val="26"/>
          <w:szCs w:val="26"/>
        </w:rPr>
        <w:t>договор изначально предусматр</w:t>
      </w:r>
      <w:r w:rsidR="005572B3" w:rsidRPr="00FE5E9C">
        <w:rPr>
          <w:rFonts w:ascii="Times New Roman" w:hAnsi="Times New Roman" w:cs="Times New Roman"/>
          <w:sz w:val="26"/>
          <w:szCs w:val="26"/>
        </w:rPr>
        <w:t>ивает обязательное страхование</w:t>
      </w:r>
    </w:p>
    <w:p w:rsidR="005572B3" w:rsidRPr="00FE5E9C" w:rsidRDefault="00521B60" w:rsidP="00FE5E9C">
      <w:pPr>
        <w:pStyle w:val="a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5E9C">
        <w:rPr>
          <w:rFonts w:ascii="Times New Roman" w:hAnsi="Times New Roman" w:cs="Times New Roman"/>
          <w:sz w:val="26"/>
          <w:szCs w:val="26"/>
        </w:rPr>
        <w:t>Увеличение ставки возможно также в случае, если за</w:t>
      </w:r>
      <w:r w:rsidR="00FE5E9C" w:rsidRPr="00FE5E9C">
        <w:rPr>
          <w:rFonts w:ascii="Times New Roman" w:hAnsi="Times New Roman" w:cs="Times New Roman"/>
          <w:sz w:val="26"/>
          <w:szCs w:val="26"/>
        </w:rPr>
        <w:t>е</w:t>
      </w:r>
      <w:r w:rsidRPr="00FE5E9C">
        <w:rPr>
          <w:rFonts w:ascii="Times New Roman" w:hAnsi="Times New Roman" w:cs="Times New Roman"/>
          <w:sz w:val="26"/>
          <w:szCs w:val="26"/>
        </w:rPr>
        <w:t>мщик пода</w:t>
      </w:r>
      <w:r w:rsidR="00FE5E9C" w:rsidRPr="00FE5E9C">
        <w:rPr>
          <w:rFonts w:ascii="Times New Roman" w:hAnsi="Times New Roman" w:cs="Times New Roman"/>
          <w:sz w:val="26"/>
          <w:szCs w:val="26"/>
        </w:rPr>
        <w:t>е</w:t>
      </w:r>
      <w:r w:rsidRPr="00FE5E9C">
        <w:rPr>
          <w:rFonts w:ascii="Times New Roman" w:hAnsi="Times New Roman" w:cs="Times New Roman"/>
          <w:sz w:val="26"/>
          <w:szCs w:val="26"/>
        </w:rPr>
        <w:t xml:space="preserve">т заявление об исключении его из числа застрахованных лиц и не выполняет обязанность по страхованию в установленный срок. </w:t>
      </w:r>
    </w:p>
    <w:p w:rsidR="005572B3" w:rsidRDefault="00521B60" w:rsidP="004340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Ставка может быть повышена до уровня, который действовал на момент заключения договора на сопоставимых условиях (с той же суммой и сроком возврата), но без обязательного страхования.</w:t>
      </w:r>
      <w:r w:rsidR="005572B3" w:rsidRPr="0043408B">
        <w:rPr>
          <w:rFonts w:ascii="Times New Roman" w:hAnsi="Times New Roman" w:cs="Times New Roman"/>
          <w:sz w:val="26"/>
          <w:szCs w:val="26"/>
        </w:rPr>
        <w:t xml:space="preserve"> В соответствии с ч. 11 ст. 7 и ч. 14 ст. 11 Федерального закона «О потребительском кредите (займе)»,</w:t>
      </w:r>
    </w:p>
    <w:p w:rsidR="00521B60" w:rsidRPr="0043408B" w:rsidRDefault="00521B60" w:rsidP="006C2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3408B">
        <w:rPr>
          <w:rFonts w:ascii="Times New Roman" w:hAnsi="Times New Roman" w:cs="Times New Roman"/>
          <w:b/>
          <w:i/>
          <w:sz w:val="26"/>
          <w:szCs w:val="26"/>
        </w:rPr>
        <w:t>Ограничение размера процентной ставки</w:t>
      </w:r>
    </w:p>
    <w:p w:rsidR="001A4F5B" w:rsidRPr="0043408B" w:rsidRDefault="00521B60" w:rsidP="006C2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3408B">
        <w:rPr>
          <w:rFonts w:ascii="Times New Roman" w:hAnsi="Times New Roman" w:cs="Times New Roman"/>
          <w:b/>
          <w:i/>
          <w:sz w:val="26"/>
          <w:szCs w:val="26"/>
        </w:rPr>
        <w:t>и полной стоимости кредита</w:t>
      </w:r>
    </w:p>
    <w:p w:rsidR="00325417" w:rsidRPr="0043408B" w:rsidRDefault="00325417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Законодательством установлено ограничение полной стоимости потребительского кредита</w:t>
      </w:r>
      <w:r w:rsidR="00C97008" w:rsidRPr="0043408B">
        <w:rPr>
          <w:rFonts w:ascii="Times New Roman" w:hAnsi="Times New Roman" w:cs="Times New Roman"/>
          <w:sz w:val="26"/>
          <w:szCs w:val="26"/>
        </w:rPr>
        <w:t xml:space="preserve"> (ПСК)</w:t>
      </w:r>
      <w:r w:rsidRPr="0043408B">
        <w:rPr>
          <w:rFonts w:ascii="Times New Roman" w:hAnsi="Times New Roman" w:cs="Times New Roman"/>
          <w:sz w:val="26"/>
          <w:szCs w:val="26"/>
        </w:rPr>
        <w:t xml:space="preserve">, что напрямую влияет на размер процентной ставки. </w:t>
      </w:r>
      <w:r w:rsidR="00FE5E9C">
        <w:rPr>
          <w:rFonts w:ascii="Times New Roman" w:hAnsi="Times New Roman" w:cs="Times New Roman"/>
          <w:sz w:val="26"/>
          <w:szCs w:val="26"/>
        </w:rPr>
        <w:t>Частью</w:t>
      </w:r>
      <w:r w:rsidRPr="0043408B">
        <w:rPr>
          <w:rFonts w:ascii="Times New Roman" w:hAnsi="Times New Roman" w:cs="Times New Roman"/>
          <w:sz w:val="26"/>
          <w:szCs w:val="26"/>
        </w:rPr>
        <w:t xml:space="preserve"> 11 ст.</w:t>
      </w:r>
      <w:r w:rsidR="006F63FE" w:rsidRPr="0043408B">
        <w:rPr>
          <w:rFonts w:ascii="Times New Roman" w:hAnsi="Times New Roman" w:cs="Times New Roman"/>
          <w:sz w:val="26"/>
          <w:szCs w:val="26"/>
        </w:rPr>
        <w:t xml:space="preserve"> </w:t>
      </w:r>
      <w:r w:rsidRPr="0043408B">
        <w:rPr>
          <w:rFonts w:ascii="Times New Roman" w:hAnsi="Times New Roman" w:cs="Times New Roman"/>
          <w:sz w:val="26"/>
          <w:szCs w:val="26"/>
        </w:rPr>
        <w:t>6 Федерального закона</w:t>
      </w:r>
      <w:r w:rsidR="006F63FE" w:rsidRPr="0043408B">
        <w:rPr>
          <w:rFonts w:ascii="Times New Roman" w:hAnsi="Times New Roman" w:cs="Times New Roman"/>
          <w:sz w:val="26"/>
          <w:szCs w:val="26"/>
        </w:rPr>
        <w:t xml:space="preserve"> «О потребительском кредите (займе)»</w:t>
      </w:r>
      <w:r w:rsidRPr="0043408B">
        <w:rPr>
          <w:rFonts w:ascii="Times New Roman" w:hAnsi="Times New Roman" w:cs="Times New Roman"/>
          <w:sz w:val="26"/>
          <w:szCs w:val="26"/>
        </w:rPr>
        <w:t xml:space="preserve">, </w:t>
      </w:r>
      <w:r w:rsidR="00662BDD">
        <w:rPr>
          <w:rFonts w:ascii="Times New Roman" w:hAnsi="Times New Roman" w:cs="Times New Roman"/>
          <w:sz w:val="26"/>
          <w:szCs w:val="26"/>
        </w:rPr>
        <w:t xml:space="preserve">установлено, что </w:t>
      </w:r>
      <w:r w:rsidRPr="0043408B">
        <w:rPr>
          <w:rFonts w:ascii="Times New Roman" w:hAnsi="Times New Roman" w:cs="Times New Roman"/>
          <w:sz w:val="26"/>
          <w:szCs w:val="26"/>
        </w:rPr>
        <w:t xml:space="preserve">на момент заключения договора или его изменения </w:t>
      </w:r>
      <w:r w:rsidR="000468BF" w:rsidRPr="0043408B">
        <w:rPr>
          <w:rFonts w:ascii="Times New Roman" w:hAnsi="Times New Roman" w:cs="Times New Roman"/>
          <w:sz w:val="26"/>
          <w:szCs w:val="26"/>
        </w:rPr>
        <w:t xml:space="preserve">ПСК в процентах годовых не может превышать наименьшую из двух величин: 292% </w:t>
      </w:r>
      <w:r w:rsidR="000468BF" w:rsidRPr="0043408B">
        <w:rPr>
          <w:rFonts w:ascii="Times New Roman" w:hAnsi="Times New Roman" w:cs="Times New Roman"/>
          <w:sz w:val="26"/>
          <w:szCs w:val="26"/>
        </w:rPr>
        <w:lastRenderedPageBreak/>
        <w:t>годовых либо среднерыночное значение ПСК, рассчитанное Банком России на дату заключения договора, увеличенное не более чем на одну треть.</w:t>
      </w:r>
    </w:p>
    <w:p w:rsidR="00865126" w:rsidRPr="0043408B" w:rsidRDefault="00865126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Рассмотрим на примере:</w:t>
      </w:r>
    </w:p>
    <w:p w:rsidR="0043408B" w:rsidRPr="0043408B" w:rsidRDefault="00865126" w:rsidP="003F6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 xml:space="preserve">Банк предлагает заключить кредитный договор на приобретение </w:t>
      </w:r>
      <w:r w:rsidR="00521B60" w:rsidRPr="0043408B">
        <w:rPr>
          <w:rFonts w:ascii="Times New Roman" w:hAnsi="Times New Roman" w:cs="Times New Roman"/>
          <w:sz w:val="26"/>
          <w:szCs w:val="26"/>
        </w:rPr>
        <w:t xml:space="preserve">нового </w:t>
      </w:r>
      <w:r w:rsidRPr="0043408B">
        <w:rPr>
          <w:rFonts w:ascii="Times New Roman" w:hAnsi="Times New Roman" w:cs="Times New Roman"/>
          <w:sz w:val="26"/>
          <w:szCs w:val="26"/>
        </w:rPr>
        <w:t>автомобиля под 40% годовых.</w:t>
      </w:r>
      <w:bookmarkStart w:id="0" w:name="_GoBack"/>
      <w:bookmarkEnd w:id="0"/>
    </w:p>
    <w:p w:rsidR="00875E20" w:rsidRPr="0043408B" w:rsidRDefault="00865126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По данным</w:t>
      </w:r>
      <w:r w:rsidR="006C2405" w:rsidRPr="0043408B">
        <w:rPr>
          <w:rFonts w:ascii="Times New Roman" w:hAnsi="Times New Roman" w:cs="Times New Roman"/>
          <w:sz w:val="26"/>
          <w:szCs w:val="26"/>
        </w:rPr>
        <w:t xml:space="preserve"> с сайта Банка России </w:t>
      </w:r>
      <w:hyperlink r:id="rId5" w:history="1">
        <w:r w:rsidR="006C2405" w:rsidRPr="0043408B">
          <w:rPr>
            <w:rStyle w:val="a5"/>
            <w:rFonts w:ascii="Times New Roman" w:hAnsi="Times New Roman" w:cs="Times New Roman"/>
            <w:sz w:val="26"/>
            <w:szCs w:val="26"/>
          </w:rPr>
          <w:t>https://cbr.ru/statistics/bank_sector/psk/</w:t>
        </w:r>
      </w:hyperlink>
      <w:r w:rsidRPr="0043408B">
        <w:rPr>
          <w:rFonts w:ascii="Times New Roman" w:hAnsi="Times New Roman" w:cs="Times New Roman"/>
          <w:sz w:val="26"/>
          <w:szCs w:val="26"/>
        </w:rPr>
        <w:t>, в</w:t>
      </w:r>
      <w:r w:rsidR="006C2405" w:rsidRPr="0043408B">
        <w:rPr>
          <w:rFonts w:ascii="Times New Roman" w:hAnsi="Times New Roman" w:cs="Times New Roman"/>
          <w:sz w:val="26"/>
          <w:szCs w:val="26"/>
        </w:rPr>
        <w:t xml:space="preserve">о 2 квартале 2026 года </w:t>
      </w:r>
      <w:r w:rsidRPr="0043408B">
        <w:rPr>
          <w:rFonts w:ascii="Times New Roman" w:hAnsi="Times New Roman" w:cs="Times New Roman"/>
          <w:sz w:val="26"/>
          <w:szCs w:val="26"/>
        </w:rPr>
        <w:t xml:space="preserve">для новых авто средняя ПСК составила </w:t>
      </w:r>
      <w:r w:rsidR="006C2405" w:rsidRPr="0043408B">
        <w:rPr>
          <w:rFonts w:ascii="Times New Roman" w:hAnsi="Times New Roman" w:cs="Times New Roman"/>
          <w:b/>
          <w:bCs/>
          <w:sz w:val="26"/>
          <w:szCs w:val="26"/>
        </w:rPr>
        <w:t>23,29</w:t>
      </w:r>
      <w:r w:rsidRPr="0043408B">
        <w:rPr>
          <w:rFonts w:ascii="Times New Roman" w:hAnsi="Times New Roman" w:cs="Times New Roman"/>
          <w:b/>
          <w:bCs/>
          <w:sz w:val="26"/>
          <w:szCs w:val="26"/>
        </w:rPr>
        <w:t>%</w:t>
      </w:r>
      <w:r w:rsidRPr="0043408B">
        <w:rPr>
          <w:rFonts w:ascii="Times New Roman" w:hAnsi="Times New Roman" w:cs="Times New Roman"/>
          <w:sz w:val="26"/>
          <w:szCs w:val="26"/>
        </w:rPr>
        <w:t xml:space="preserve"> годовых</w:t>
      </w:r>
      <w:r w:rsidR="006C2405" w:rsidRPr="0043408B">
        <w:rPr>
          <w:rFonts w:ascii="Times New Roman" w:hAnsi="Times New Roman" w:cs="Times New Roman"/>
          <w:sz w:val="26"/>
          <w:szCs w:val="26"/>
        </w:rPr>
        <w:t>.</w:t>
      </w:r>
    </w:p>
    <w:p w:rsidR="00865126" w:rsidRPr="0043408B" w:rsidRDefault="00875E20" w:rsidP="004340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Таким образом:</w:t>
      </w:r>
      <w:r w:rsidR="0043408B">
        <w:rPr>
          <w:rFonts w:ascii="Times New Roman" w:hAnsi="Times New Roman" w:cs="Times New Roman"/>
          <w:sz w:val="26"/>
          <w:szCs w:val="26"/>
        </w:rPr>
        <w:t xml:space="preserve">  </w:t>
      </w:r>
      <w:r w:rsidR="006C2405" w:rsidRPr="0043408B">
        <w:rPr>
          <w:rFonts w:ascii="Times New Roman" w:hAnsi="Times New Roman" w:cs="Times New Roman"/>
          <w:sz w:val="26"/>
          <w:szCs w:val="26"/>
        </w:rPr>
        <w:t>23,29</w:t>
      </w:r>
      <w:r w:rsidR="00865126" w:rsidRPr="0043408B">
        <w:rPr>
          <w:rFonts w:ascii="Times New Roman" w:hAnsi="Times New Roman" w:cs="Times New Roman"/>
          <w:sz w:val="26"/>
          <w:szCs w:val="26"/>
        </w:rPr>
        <w:t> % ×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 xml:space="preserve">4 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  </m:t>
        </m:r>
      </m:oMath>
      <w:r w:rsidR="00865126" w:rsidRPr="0043408B">
        <w:rPr>
          <w:rFonts w:ascii="Times New Roman" w:hAnsi="Times New Roman" w:cs="Times New Roman"/>
          <w:sz w:val="26"/>
          <w:szCs w:val="26"/>
        </w:rPr>
        <w:t xml:space="preserve">≈ </w:t>
      </w:r>
      <w:r w:rsidR="006C2405" w:rsidRPr="0043408B">
        <w:rPr>
          <w:rFonts w:ascii="Times New Roman" w:hAnsi="Times New Roman" w:cs="Times New Roman"/>
          <w:sz w:val="26"/>
          <w:szCs w:val="26"/>
        </w:rPr>
        <w:t>31,05</w:t>
      </w:r>
      <w:r w:rsidR="00865126" w:rsidRPr="0043408B">
        <w:rPr>
          <w:rFonts w:ascii="Times New Roman" w:hAnsi="Times New Roman" w:cs="Times New Roman"/>
          <w:sz w:val="26"/>
          <w:szCs w:val="26"/>
        </w:rPr>
        <w:t> %</w:t>
      </w:r>
    </w:p>
    <w:p w:rsidR="00865126" w:rsidRPr="0043408B" w:rsidRDefault="0043408B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полученного расчета</w:t>
      </w:r>
      <w:r w:rsidR="00865126" w:rsidRPr="0043408B">
        <w:rPr>
          <w:rFonts w:ascii="Times New Roman" w:hAnsi="Times New Roman" w:cs="Times New Roman"/>
          <w:sz w:val="26"/>
          <w:szCs w:val="26"/>
        </w:rPr>
        <w:t>, максимально допустимая ПСК</w:t>
      </w:r>
      <w:r w:rsidR="00F96989" w:rsidRPr="0043408B">
        <w:rPr>
          <w:rFonts w:ascii="Times New Roman" w:hAnsi="Times New Roman" w:cs="Times New Roman"/>
          <w:sz w:val="26"/>
          <w:szCs w:val="26"/>
        </w:rPr>
        <w:t xml:space="preserve"> </w:t>
      </w:r>
      <w:r w:rsidR="00865126" w:rsidRPr="0043408B">
        <w:rPr>
          <w:rFonts w:ascii="Times New Roman" w:hAnsi="Times New Roman" w:cs="Times New Roman"/>
          <w:sz w:val="26"/>
          <w:szCs w:val="26"/>
        </w:rPr>
        <w:t xml:space="preserve">для новых авто </w:t>
      </w:r>
      <w:r w:rsidR="00662BDD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6C2405" w:rsidRPr="0043408B">
        <w:rPr>
          <w:rFonts w:ascii="Times New Roman" w:hAnsi="Times New Roman" w:cs="Times New Roman"/>
          <w:b/>
          <w:bCs/>
          <w:sz w:val="26"/>
          <w:szCs w:val="26"/>
        </w:rPr>
        <w:t>31,05</w:t>
      </w:r>
      <w:r w:rsidR="00865126" w:rsidRPr="0043408B">
        <w:rPr>
          <w:rFonts w:ascii="Times New Roman" w:hAnsi="Times New Roman" w:cs="Times New Roman"/>
          <w:b/>
          <w:bCs/>
          <w:sz w:val="26"/>
          <w:szCs w:val="26"/>
        </w:rPr>
        <w:t>%</w:t>
      </w:r>
      <w:r w:rsidR="00865126" w:rsidRPr="0043408B">
        <w:rPr>
          <w:rFonts w:ascii="Times New Roman" w:hAnsi="Times New Roman" w:cs="Times New Roman"/>
          <w:sz w:val="26"/>
          <w:szCs w:val="26"/>
        </w:rPr>
        <w:t xml:space="preserve"> </w:t>
      </w:r>
      <w:r w:rsidR="006C2405" w:rsidRPr="0043408B">
        <w:rPr>
          <w:rFonts w:ascii="Times New Roman" w:hAnsi="Times New Roman" w:cs="Times New Roman"/>
          <w:sz w:val="26"/>
          <w:szCs w:val="26"/>
        </w:rPr>
        <w:t>(</w:t>
      </w:r>
      <w:r w:rsidR="00662BDD">
        <w:rPr>
          <w:rFonts w:ascii="Times New Roman" w:hAnsi="Times New Roman" w:cs="Times New Roman"/>
          <w:sz w:val="26"/>
          <w:szCs w:val="26"/>
        </w:rPr>
        <w:t xml:space="preserve">это </w:t>
      </w:r>
      <w:r w:rsidR="006C2405" w:rsidRPr="0043408B">
        <w:rPr>
          <w:rFonts w:ascii="Times New Roman" w:hAnsi="Times New Roman" w:cs="Times New Roman"/>
          <w:sz w:val="26"/>
          <w:szCs w:val="26"/>
        </w:rPr>
        <w:t>меньше</w:t>
      </w:r>
      <w:r w:rsidR="00662BDD">
        <w:rPr>
          <w:rFonts w:ascii="Times New Roman" w:hAnsi="Times New Roman" w:cs="Times New Roman"/>
          <w:sz w:val="26"/>
          <w:szCs w:val="26"/>
        </w:rPr>
        <w:t>, чем</w:t>
      </w:r>
      <w:r w:rsidR="006C2405" w:rsidRPr="0043408B">
        <w:rPr>
          <w:rFonts w:ascii="Times New Roman" w:hAnsi="Times New Roman" w:cs="Times New Roman"/>
          <w:sz w:val="26"/>
          <w:szCs w:val="26"/>
        </w:rPr>
        <w:t xml:space="preserve"> 292 %).</w:t>
      </w:r>
    </w:p>
    <w:p w:rsidR="0043408B" w:rsidRPr="0043408B" w:rsidRDefault="00865126" w:rsidP="004340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 xml:space="preserve">Предложенная ставка </w:t>
      </w:r>
      <w:r w:rsidRPr="0043408B">
        <w:rPr>
          <w:rFonts w:ascii="Times New Roman" w:hAnsi="Times New Roman" w:cs="Times New Roman"/>
          <w:b/>
          <w:bCs/>
          <w:sz w:val="26"/>
          <w:szCs w:val="26"/>
        </w:rPr>
        <w:t>40 %</w:t>
      </w:r>
      <w:r w:rsidRPr="0043408B">
        <w:rPr>
          <w:rFonts w:ascii="Times New Roman" w:hAnsi="Times New Roman" w:cs="Times New Roman"/>
          <w:sz w:val="26"/>
          <w:szCs w:val="26"/>
        </w:rPr>
        <w:t xml:space="preserve"> годовых превышает допустимый</w:t>
      </w:r>
      <w:r w:rsidR="00662BDD">
        <w:rPr>
          <w:rFonts w:ascii="Times New Roman" w:hAnsi="Times New Roman" w:cs="Times New Roman"/>
          <w:sz w:val="26"/>
          <w:szCs w:val="26"/>
        </w:rPr>
        <w:t xml:space="preserve"> уровень</w:t>
      </w:r>
      <w:r w:rsidRPr="0043408B">
        <w:rPr>
          <w:rFonts w:ascii="Times New Roman" w:hAnsi="Times New Roman" w:cs="Times New Roman"/>
          <w:sz w:val="26"/>
          <w:szCs w:val="26"/>
        </w:rPr>
        <w:t>, следовательно, такой договор не соответствует требованиям закона.</w:t>
      </w:r>
    </w:p>
    <w:p w:rsidR="00F409F5" w:rsidRPr="0043408B" w:rsidRDefault="005572B3" w:rsidP="004340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b/>
          <w:sz w:val="26"/>
          <w:szCs w:val="26"/>
        </w:rPr>
        <w:t>Важно знать</w:t>
      </w:r>
      <w:r w:rsidRPr="0043408B">
        <w:rPr>
          <w:rFonts w:ascii="Times New Roman" w:hAnsi="Times New Roman" w:cs="Times New Roman"/>
          <w:sz w:val="26"/>
          <w:szCs w:val="26"/>
        </w:rPr>
        <w:t>, что процентная ставка по договорам потребительского кредита по общему правилу не должна превышать 0,8% в день. Это установлено в</w:t>
      </w:r>
      <w:r w:rsidR="00C97008" w:rsidRPr="0043408B">
        <w:rPr>
          <w:rFonts w:ascii="Times New Roman" w:hAnsi="Times New Roman" w:cs="Times New Roman"/>
          <w:sz w:val="26"/>
          <w:szCs w:val="26"/>
        </w:rPr>
        <w:t xml:space="preserve"> ч. 23 ст. 5 Федерального закона</w:t>
      </w:r>
      <w:r w:rsidR="006F63FE" w:rsidRPr="0043408B">
        <w:rPr>
          <w:rFonts w:ascii="Times New Roman" w:hAnsi="Times New Roman" w:cs="Times New Roman"/>
          <w:sz w:val="26"/>
          <w:szCs w:val="26"/>
        </w:rPr>
        <w:t xml:space="preserve"> «О потребительском кредите (займе)»</w:t>
      </w:r>
      <w:r w:rsidRPr="0043408B">
        <w:rPr>
          <w:rFonts w:ascii="Times New Roman" w:hAnsi="Times New Roman" w:cs="Times New Roman"/>
          <w:sz w:val="26"/>
          <w:szCs w:val="26"/>
        </w:rPr>
        <w:t>.</w:t>
      </w:r>
    </w:p>
    <w:p w:rsidR="00F409F5" w:rsidRPr="0043408B" w:rsidRDefault="00F409F5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 xml:space="preserve">Кроме того, </w:t>
      </w:r>
      <w:r w:rsidR="005572B3" w:rsidRPr="0043408B">
        <w:rPr>
          <w:rFonts w:ascii="Times New Roman" w:hAnsi="Times New Roman" w:cs="Times New Roman"/>
          <w:sz w:val="26"/>
          <w:szCs w:val="26"/>
        </w:rPr>
        <w:t xml:space="preserve">законом установлено еще одно важное ограничение. </w:t>
      </w:r>
      <w:r w:rsidR="0030472F" w:rsidRPr="0043408B">
        <w:rPr>
          <w:rFonts w:ascii="Times New Roman" w:hAnsi="Times New Roman" w:cs="Times New Roman"/>
          <w:sz w:val="26"/>
          <w:szCs w:val="26"/>
        </w:rPr>
        <w:t>Н</w:t>
      </w:r>
      <w:r w:rsidRPr="0043408B">
        <w:rPr>
          <w:rFonts w:ascii="Times New Roman" w:hAnsi="Times New Roman" w:cs="Times New Roman"/>
          <w:sz w:val="26"/>
          <w:szCs w:val="26"/>
        </w:rPr>
        <w:t>а основании ч. 24 ст.5 Федерального закона «О потребительском кредите (займе)», по краткосрочным (до одного года) договорам потребительского кредита не допускается начисление процентов, неустойки, иных мер ответственности, а также платежей за оказываемые услуги после того, как их сумма достигнет 100% размера предоставленного кредита. Рассмотрим на примере:</w:t>
      </w:r>
    </w:p>
    <w:p w:rsidR="00F409F5" w:rsidRPr="0043408B" w:rsidRDefault="00F409F5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За</w:t>
      </w:r>
      <w:r w:rsidR="00FE5E9C">
        <w:rPr>
          <w:rFonts w:ascii="Times New Roman" w:hAnsi="Times New Roman" w:cs="Times New Roman"/>
          <w:sz w:val="26"/>
          <w:szCs w:val="26"/>
        </w:rPr>
        <w:t>е</w:t>
      </w:r>
      <w:r w:rsidRPr="0043408B">
        <w:rPr>
          <w:rFonts w:ascii="Times New Roman" w:hAnsi="Times New Roman" w:cs="Times New Roman"/>
          <w:sz w:val="26"/>
          <w:szCs w:val="26"/>
        </w:rPr>
        <w:t>мщик бер</w:t>
      </w:r>
      <w:r w:rsidR="00FE5E9C">
        <w:rPr>
          <w:rFonts w:ascii="Times New Roman" w:hAnsi="Times New Roman" w:cs="Times New Roman"/>
          <w:sz w:val="26"/>
          <w:szCs w:val="26"/>
        </w:rPr>
        <w:t>е</w:t>
      </w:r>
      <w:r w:rsidRPr="0043408B">
        <w:rPr>
          <w:rFonts w:ascii="Times New Roman" w:hAnsi="Times New Roman" w:cs="Times New Roman"/>
          <w:sz w:val="26"/>
          <w:szCs w:val="26"/>
        </w:rPr>
        <w:t>т потребительский кредит на</w:t>
      </w:r>
      <w:r w:rsidR="006C2405" w:rsidRPr="0043408B">
        <w:rPr>
          <w:rFonts w:ascii="Times New Roman" w:hAnsi="Times New Roman" w:cs="Times New Roman"/>
          <w:sz w:val="26"/>
          <w:szCs w:val="26"/>
        </w:rPr>
        <w:t xml:space="preserve"> сумму</w:t>
      </w:r>
      <w:r w:rsidRPr="0043408B">
        <w:rPr>
          <w:rFonts w:ascii="Times New Roman" w:hAnsi="Times New Roman" w:cs="Times New Roman"/>
          <w:sz w:val="26"/>
          <w:szCs w:val="26"/>
        </w:rPr>
        <w:t xml:space="preserve"> 50 000 рублей сроком на 10 месяцев (то есть менее года). В договоре прописаны:</w:t>
      </w:r>
    </w:p>
    <w:p w:rsidR="00F409F5" w:rsidRPr="0043408B" w:rsidRDefault="00F409F5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– процентная ставка – 20 % годовых;</w:t>
      </w:r>
    </w:p>
    <w:p w:rsidR="00F409F5" w:rsidRPr="0043408B" w:rsidRDefault="00F409F5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– возможная неустойка за просрочку – 0,5 % от суммы просроченного платежа за каждый день просрочки;</w:t>
      </w:r>
    </w:p>
    <w:p w:rsidR="00F409F5" w:rsidRPr="0043408B" w:rsidRDefault="00F409F5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– плата за услугу информирования о платежах – 100 рублей в месяц.</w:t>
      </w:r>
    </w:p>
    <w:p w:rsidR="0043408B" w:rsidRPr="0043408B" w:rsidRDefault="006C2405" w:rsidP="003F6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Если гражданин не вносит платежи</w:t>
      </w:r>
      <w:r w:rsidR="00F409F5" w:rsidRPr="0043408B">
        <w:rPr>
          <w:rFonts w:ascii="Times New Roman" w:hAnsi="Times New Roman" w:cs="Times New Roman"/>
          <w:sz w:val="26"/>
          <w:szCs w:val="26"/>
        </w:rPr>
        <w:t xml:space="preserve"> по кредиту</w:t>
      </w:r>
      <w:r w:rsidRPr="0043408B">
        <w:rPr>
          <w:rFonts w:ascii="Times New Roman" w:hAnsi="Times New Roman" w:cs="Times New Roman"/>
          <w:sz w:val="26"/>
          <w:szCs w:val="26"/>
        </w:rPr>
        <w:t>, то</w:t>
      </w:r>
      <w:r w:rsidR="00F409F5" w:rsidRPr="0043408B">
        <w:rPr>
          <w:rFonts w:ascii="Times New Roman" w:hAnsi="Times New Roman" w:cs="Times New Roman"/>
          <w:sz w:val="26"/>
          <w:szCs w:val="26"/>
        </w:rPr>
        <w:t xml:space="preserve"> накапливается сумма начисленных процентов, неустоек и платежей за услуги. Согласно закону, как только эта суммарная величина достигнет 50 000 рублей (100 % от суммы кредита), дальнейшее начисление процентов, неустойки и иных платежей </w:t>
      </w:r>
      <w:r w:rsidRPr="0043408B">
        <w:rPr>
          <w:rFonts w:ascii="Times New Roman" w:hAnsi="Times New Roman" w:cs="Times New Roman"/>
          <w:sz w:val="26"/>
          <w:szCs w:val="26"/>
        </w:rPr>
        <w:t>должно быть прекращено</w:t>
      </w:r>
      <w:r w:rsidR="00F409F5" w:rsidRPr="0043408B">
        <w:rPr>
          <w:rFonts w:ascii="Times New Roman" w:hAnsi="Times New Roman" w:cs="Times New Roman"/>
          <w:sz w:val="26"/>
          <w:szCs w:val="26"/>
        </w:rPr>
        <w:t>.</w:t>
      </w:r>
    </w:p>
    <w:p w:rsidR="00521B60" w:rsidRPr="0043408B" w:rsidRDefault="00521B60" w:rsidP="006C2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3408B">
        <w:rPr>
          <w:rFonts w:ascii="Times New Roman" w:hAnsi="Times New Roman" w:cs="Times New Roman"/>
          <w:b/>
          <w:i/>
          <w:sz w:val="26"/>
          <w:szCs w:val="26"/>
        </w:rPr>
        <w:t>Особые условия для займов до 10 000 рублей,</w:t>
      </w:r>
    </w:p>
    <w:p w:rsidR="00521B60" w:rsidRPr="0043408B" w:rsidRDefault="00521B60" w:rsidP="006C2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3408B">
        <w:rPr>
          <w:rFonts w:ascii="Times New Roman" w:hAnsi="Times New Roman" w:cs="Times New Roman"/>
          <w:b/>
          <w:i/>
          <w:sz w:val="26"/>
          <w:szCs w:val="26"/>
        </w:rPr>
        <w:t>выданных на срок до 15 дней</w:t>
      </w:r>
    </w:p>
    <w:p w:rsidR="00521B60" w:rsidRPr="0043408B" w:rsidRDefault="00521B60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Указанные в предыдущем пункте нашей памятки ограничения процен</w:t>
      </w:r>
      <w:r w:rsidR="006C2405" w:rsidRPr="0043408B">
        <w:rPr>
          <w:rFonts w:ascii="Times New Roman" w:hAnsi="Times New Roman" w:cs="Times New Roman"/>
          <w:sz w:val="26"/>
          <w:szCs w:val="26"/>
        </w:rPr>
        <w:t>тной ставки и ПСК не применяютс</w:t>
      </w:r>
      <w:r w:rsidRPr="0043408B">
        <w:rPr>
          <w:rFonts w:ascii="Times New Roman" w:hAnsi="Times New Roman" w:cs="Times New Roman"/>
          <w:sz w:val="26"/>
          <w:szCs w:val="26"/>
        </w:rPr>
        <w:t>я к кредитам (займам)</w:t>
      </w:r>
      <w:r w:rsidR="00594873" w:rsidRPr="0043408B">
        <w:rPr>
          <w:rFonts w:ascii="Times New Roman" w:hAnsi="Times New Roman" w:cs="Times New Roman"/>
          <w:sz w:val="26"/>
          <w:szCs w:val="26"/>
        </w:rPr>
        <w:t>,</w:t>
      </w:r>
      <w:r w:rsidRPr="0043408B">
        <w:rPr>
          <w:rFonts w:ascii="Times New Roman" w:hAnsi="Times New Roman" w:cs="Times New Roman"/>
          <w:sz w:val="26"/>
          <w:szCs w:val="26"/>
        </w:rPr>
        <w:t xml:space="preserve"> </w:t>
      </w:r>
      <w:r w:rsidR="006C2405" w:rsidRPr="0043408B">
        <w:rPr>
          <w:rFonts w:ascii="Times New Roman" w:hAnsi="Times New Roman" w:cs="Times New Roman"/>
          <w:sz w:val="26"/>
          <w:szCs w:val="26"/>
        </w:rPr>
        <w:t xml:space="preserve">предоставляемым в размере, не </w:t>
      </w:r>
      <w:r w:rsidR="00594873" w:rsidRPr="0043408B">
        <w:rPr>
          <w:rFonts w:ascii="Times New Roman" w:hAnsi="Times New Roman" w:cs="Times New Roman"/>
          <w:sz w:val="26"/>
          <w:szCs w:val="26"/>
        </w:rPr>
        <w:t>более</w:t>
      </w:r>
      <w:r w:rsidR="006C2405" w:rsidRPr="0043408B">
        <w:rPr>
          <w:rFonts w:ascii="Times New Roman" w:hAnsi="Times New Roman" w:cs="Times New Roman"/>
          <w:sz w:val="26"/>
          <w:szCs w:val="26"/>
        </w:rPr>
        <w:t xml:space="preserve"> 10 000 рублей, и со сроком возврата, не превышающим 15 календарных дней</w:t>
      </w:r>
      <w:r w:rsidRPr="0043408B">
        <w:rPr>
          <w:rFonts w:ascii="Times New Roman" w:hAnsi="Times New Roman" w:cs="Times New Roman"/>
          <w:sz w:val="26"/>
          <w:szCs w:val="26"/>
        </w:rPr>
        <w:t xml:space="preserve">. Это предусмотрено </w:t>
      </w:r>
      <w:r w:rsidR="00594873" w:rsidRPr="0043408B">
        <w:rPr>
          <w:rFonts w:ascii="Times New Roman" w:hAnsi="Times New Roman" w:cs="Times New Roman"/>
          <w:sz w:val="26"/>
          <w:szCs w:val="26"/>
        </w:rPr>
        <w:t xml:space="preserve">ст. </w:t>
      </w:r>
      <w:r w:rsidR="007F2D5A" w:rsidRPr="0043408B">
        <w:rPr>
          <w:rFonts w:ascii="Times New Roman" w:hAnsi="Times New Roman" w:cs="Times New Roman"/>
          <w:sz w:val="26"/>
          <w:szCs w:val="26"/>
        </w:rPr>
        <w:t>6.2 Федерального закона «О п</w:t>
      </w:r>
      <w:r w:rsidRPr="0043408B">
        <w:rPr>
          <w:rFonts w:ascii="Times New Roman" w:hAnsi="Times New Roman" w:cs="Times New Roman"/>
          <w:sz w:val="26"/>
          <w:szCs w:val="26"/>
        </w:rPr>
        <w:t>отребительском кредите (займе)».</w:t>
      </w:r>
    </w:p>
    <w:p w:rsidR="00521B60" w:rsidRPr="0043408B" w:rsidRDefault="0030472F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Однако и в этом случае сумма начислений не может быть безграничной.</w:t>
      </w:r>
    </w:p>
    <w:p w:rsidR="007F2D5A" w:rsidRPr="0043408B" w:rsidRDefault="0030472F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По таким</w:t>
      </w:r>
      <w:r w:rsidR="007F2D5A" w:rsidRPr="0043408B">
        <w:rPr>
          <w:rFonts w:ascii="Times New Roman" w:hAnsi="Times New Roman" w:cs="Times New Roman"/>
          <w:sz w:val="26"/>
          <w:szCs w:val="26"/>
        </w:rPr>
        <w:t xml:space="preserve"> договорам не </w:t>
      </w:r>
      <w:r w:rsidR="00DB538B">
        <w:rPr>
          <w:rFonts w:ascii="Times New Roman" w:hAnsi="Times New Roman" w:cs="Times New Roman"/>
          <w:sz w:val="26"/>
          <w:szCs w:val="26"/>
        </w:rPr>
        <w:t xml:space="preserve">применяются требования, установленные </w:t>
      </w:r>
      <w:r w:rsidR="007F2D5A" w:rsidRPr="0043408B">
        <w:rPr>
          <w:rFonts w:ascii="Times New Roman" w:hAnsi="Times New Roman" w:cs="Times New Roman"/>
          <w:sz w:val="26"/>
          <w:szCs w:val="26"/>
        </w:rPr>
        <w:t xml:space="preserve">ч. 23 ст. 5 и ч. 11 ст. 6 ФЗ о потребительском кредите, но только </w:t>
      </w:r>
      <w:r w:rsidR="00594873" w:rsidRPr="0043408B">
        <w:rPr>
          <w:rFonts w:ascii="Times New Roman" w:hAnsi="Times New Roman" w:cs="Times New Roman"/>
          <w:sz w:val="26"/>
          <w:szCs w:val="26"/>
        </w:rPr>
        <w:t>при одновременном</w:t>
      </w:r>
      <w:r w:rsidR="00744AE1" w:rsidRPr="0043408B">
        <w:rPr>
          <w:rFonts w:ascii="Times New Roman" w:hAnsi="Times New Roman" w:cs="Times New Roman"/>
          <w:sz w:val="26"/>
          <w:szCs w:val="26"/>
        </w:rPr>
        <w:t xml:space="preserve"> соблюден</w:t>
      </w:r>
      <w:r w:rsidR="00594873" w:rsidRPr="0043408B">
        <w:rPr>
          <w:rFonts w:ascii="Times New Roman" w:hAnsi="Times New Roman" w:cs="Times New Roman"/>
          <w:sz w:val="26"/>
          <w:szCs w:val="26"/>
        </w:rPr>
        <w:t xml:space="preserve">ии </w:t>
      </w:r>
      <w:r w:rsidR="00DB538B">
        <w:rPr>
          <w:rFonts w:ascii="Times New Roman" w:hAnsi="Times New Roman" w:cs="Times New Roman"/>
          <w:sz w:val="26"/>
          <w:szCs w:val="26"/>
        </w:rPr>
        <w:t>следующих</w:t>
      </w:r>
      <w:r w:rsidR="00744AE1" w:rsidRPr="0043408B">
        <w:rPr>
          <w:rFonts w:ascii="Times New Roman" w:hAnsi="Times New Roman" w:cs="Times New Roman"/>
          <w:sz w:val="26"/>
          <w:szCs w:val="26"/>
        </w:rPr>
        <w:t xml:space="preserve"> условия:</w:t>
      </w:r>
    </w:p>
    <w:p w:rsidR="007F2D5A" w:rsidRPr="00DB538B" w:rsidRDefault="007F2D5A" w:rsidP="002859E0">
      <w:pPr>
        <w:pStyle w:val="a6"/>
        <w:numPr>
          <w:ilvl w:val="0"/>
          <w:numId w:val="2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B538B">
        <w:rPr>
          <w:rFonts w:ascii="Times New Roman" w:hAnsi="Times New Roman" w:cs="Times New Roman"/>
          <w:sz w:val="26"/>
          <w:szCs w:val="26"/>
        </w:rPr>
        <w:t>Ограничение по платежам</w:t>
      </w:r>
      <w:r w:rsidR="00744AE1" w:rsidRPr="00DB538B">
        <w:rPr>
          <w:rFonts w:ascii="Times New Roman" w:hAnsi="Times New Roman" w:cs="Times New Roman"/>
          <w:sz w:val="26"/>
          <w:szCs w:val="26"/>
        </w:rPr>
        <w:t>, где к</w:t>
      </w:r>
      <w:r w:rsidRPr="00DB538B">
        <w:rPr>
          <w:rFonts w:ascii="Times New Roman" w:hAnsi="Times New Roman" w:cs="Times New Roman"/>
          <w:sz w:val="26"/>
          <w:szCs w:val="26"/>
        </w:rPr>
        <w:t>редитор не может начислять:</w:t>
      </w:r>
    </w:p>
    <w:p w:rsidR="007F2D5A" w:rsidRPr="0043408B" w:rsidRDefault="007F2D5A" w:rsidP="00285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– обычные проценты;</w:t>
      </w:r>
    </w:p>
    <w:p w:rsidR="007F2D5A" w:rsidRPr="0043408B" w:rsidRDefault="007F2D5A" w:rsidP="00285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– меры ответственности (кроме неустойки);</w:t>
      </w:r>
    </w:p>
    <w:p w:rsidR="007F2D5A" w:rsidRPr="0043408B" w:rsidRDefault="007F2D5A" w:rsidP="00285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– платежи за дополнительные услуги (например, за консультации, продажу товаров и т. п.).</w:t>
      </w:r>
    </w:p>
    <w:p w:rsidR="00DB538B" w:rsidRDefault="007F2D5A" w:rsidP="00285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lastRenderedPageBreak/>
        <w:t>Единственное исключение – неустойка (штраф, пени) в размере 0,1 % от суммы просроченной задолженности за каждый день просрочки, но только после того, как общая сумма платежей достигнет 15 % от суммы займа (это и есть «максимальное допустимое значени</w:t>
      </w:r>
      <w:r w:rsidR="00744AE1" w:rsidRPr="0043408B">
        <w:rPr>
          <w:rFonts w:ascii="Times New Roman" w:hAnsi="Times New Roman" w:cs="Times New Roman"/>
          <w:sz w:val="26"/>
          <w:szCs w:val="26"/>
        </w:rPr>
        <w:t>е фиксируемой суммы платежей»).</w:t>
      </w:r>
    </w:p>
    <w:p w:rsidR="00DB538B" w:rsidRDefault="007F2D5A" w:rsidP="002859E0">
      <w:pPr>
        <w:pStyle w:val="a6"/>
        <w:numPr>
          <w:ilvl w:val="0"/>
          <w:numId w:val="2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B538B">
        <w:rPr>
          <w:rFonts w:ascii="Times New Roman" w:hAnsi="Times New Roman" w:cs="Times New Roman"/>
          <w:sz w:val="26"/>
          <w:szCs w:val="26"/>
        </w:rPr>
        <w:t>Ч</w:t>
      </w:r>
      <w:r w:rsidR="00FE5E9C" w:rsidRPr="00DB538B">
        <w:rPr>
          <w:rFonts w:ascii="Times New Roman" w:hAnsi="Times New Roman" w:cs="Times New Roman"/>
          <w:sz w:val="26"/>
          <w:szCs w:val="26"/>
        </w:rPr>
        <w:t>е</w:t>
      </w:r>
      <w:r w:rsidRPr="00DB538B">
        <w:rPr>
          <w:rFonts w:ascii="Times New Roman" w:hAnsi="Times New Roman" w:cs="Times New Roman"/>
          <w:sz w:val="26"/>
          <w:szCs w:val="26"/>
        </w:rPr>
        <w:t xml:space="preserve">ткое указание в договоре. На первой странице договора должен быть явно прописан запрет на начисление процентов и иных платежей (кроме указанной неустойки), а также указано максимальное допустимое значение фиксируемой суммы платежей (15 %). </w:t>
      </w:r>
    </w:p>
    <w:p w:rsidR="007F2D5A" w:rsidRPr="00DB538B" w:rsidRDefault="007F2D5A" w:rsidP="002859E0">
      <w:pPr>
        <w:pStyle w:val="a6"/>
        <w:numPr>
          <w:ilvl w:val="0"/>
          <w:numId w:val="2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B538B">
        <w:rPr>
          <w:rFonts w:ascii="Times New Roman" w:hAnsi="Times New Roman" w:cs="Times New Roman"/>
          <w:sz w:val="26"/>
          <w:szCs w:val="26"/>
        </w:rPr>
        <w:t>Ограничение ежедневного платежа. Ежедневная сумма платежей не может превышать значения, полученного делением максимального допустимого значения фиксируемой суммы платежей (15 %) на 15 дней. То есть ежедневно можно взыскивать не более 1 % от суммы займа (15 % / 15 дней = 1 % в день).</w:t>
      </w:r>
    </w:p>
    <w:p w:rsidR="007F2D5A" w:rsidRPr="0043408B" w:rsidRDefault="00DB538B" w:rsidP="00285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44AE1" w:rsidRPr="0043408B">
        <w:rPr>
          <w:rFonts w:ascii="Times New Roman" w:hAnsi="Times New Roman" w:cs="Times New Roman"/>
          <w:sz w:val="26"/>
          <w:szCs w:val="26"/>
        </w:rPr>
        <w:t xml:space="preserve">. </w:t>
      </w:r>
      <w:r w:rsidR="007F2D5A" w:rsidRPr="0043408B">
        <w:rPr>
          <w:rFonts w:ascii="Times New Roman" w:hAnsi="Times New Roman" w:cs="Times New Roman"/>
          <w:sz w:val="26"/>
          <w:szCs w:val="26"/>
        </w:rPr>
        <w:t>Запрет на продление. В договоре должно быть условие, что нельзя увеличить ни срок займа, ни его сумму.</w:t>
      </w:r>
    </w:p>
    <w:p w:rsidR="007F2D5A" w:rsidRPr="0043408B" w:rsidRDefault="007F2D5A" w:rsidP="006C2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408B">
        <w:rPr>
          <w:rFonts w:ascii="Times New Roman" w:hAnsi="Times New Roman" w:cs="Times New Roman"/>
          <w:sz w:val="26"/>
          <w:szCs w:val="26"/>
        </w:rPr>
        <w:t>Таким образом, если все эти условия соблюдены, кредитор может выдавать займы до 10 000 рублей на срок до 15 дней с упрощ</w:t>
      </w:r>
      <w:r w:rsidR="00FE5E9C">
        <w:rPr>
          <w:rFonts w:ascii="Times New Roman" w:hAnsi="Times New Roman" w:cs="Times New Roman"/>
          <w:sz w:val="26"/>
          <w:szCs w:val="26"/>
        </w:rPr>
        <w:t>е</w:t>
      </w:r>
      <w:r w:rsidRPr="0043408B">
        <w:rPr>
          <w:rFonts w:ascii="Times New Roman" w:hAnsi="Times New Roman" w:cs="Times New Roman"/>
          <w:sz w:val="26"/>
          <w:szCs w:val="26"/>
        </w:rPr>
        <w:t>нными требованиями, но с ж</w:t>
      </w:r>
      <w:r w:rsidR="00FE5E9C">
        <w:rPr>
          <w:rFonts w:ascii="Times New Roman" w:hAnsi="Times New Roman" w:cs="Times New Roman"/>
          <w:sz w:val="26"/>
          <w:szCs w:val="26"/>
        </w:rPr>
        <w:t>е</w:t>
      </w:r>
      <w:r w:rsidRPr="0043408B">
        <w:rPr>
          <w:rFonts w:ascii="Times New Roman" w:hAnsi="Times New Roman" w:cs="Times New Roman"/>
          <w:sz w:val="26"/>
          <w:szCs w:val="26"/>
        </w:rPr>
        <w:t>сткими ограничениями по платежам и условиям договора.</w:t>
      </w:r>
    </w:p>
    <w:p w:rsidR="00392CB7" w:rsidRPr="0043408B" w:rsidRDefault="00392CB7" w:rsidP="00A06E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5184" w:rsidRPr="0043408B" w:rsidRDefault="00C45184" w:rsidP="00A06E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5184" w:rsidRDefault="00C45184" w:rsidP="00434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5184" w:rsidRDefault="00C45184" w:rsidP="00A06E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184" w:rsidRDefault="00C45184" w:rsidP="00A06E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184" w:rsidRDefault="00C45184" w:rsidP="00A06E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184" w:rsidRDefault="00C45184" w:rsidP="00A06E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184" w:rsidRDefault="00C45184" w:rsidP="00A06E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184" w:rsidRDefault="00C45184" w:rsidP="00A06E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184" w:rsidRDefault="00C45184" w:rsidP="00434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45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8C0"/>
    <w:multiLevelType w:val="multilevel"/>
    <w:tmpl w:val="1436C7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377F7"/>
    <w:multiLevelType w:val="multilevel"/>
    <w:tmpl w:val="23FCF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6061B"/>
    <w:multiLevelType w:val="multilevel"/>
    <w:tmpl w:val="DAB4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06532A"/>
    <w:multiLevelType w:val="multilevel"/>
    <w:tmpl w:val="54522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C2A61"/>
    <w:multiLevelType w:val="multilevel"/>
    <w:tmpl w:val="1382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743D35"/>
    <w:multiLevelType w:val="multilevel"/>
    <w:tmpl w:val="B24A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20028C"/>
    <w:multiLevelType w:val="hybridMultilevel"/>
    <w:tmpl w:val="0E9006F4"/>
    <w:lvl w:ilvl="0" w:tplc="DD22007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59C45A0"/>
    <w:multiLevelType w:val="hybridMultilevel"/>
    <w:tmpl w:val="2B408A06"/>
    <w:lvl w:ilvl="0" w:tplc="1CFE8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8D42664"/>
    <w:multiLevelType w:val="multilevel"/>
    <w:tmpl w:val="0FA8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07582B"/>
    <w:multiLevelType w:val="multilevel"/>
    <w:tmpl w:val="625836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421DAC"/>
    <w:multiLevelType w:val="multilevel"/>
    <w:tmpl w:val="1D8E2B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637160"/>
    <w:multiLevelType w:val="multilevel"/>
    <w:tmpl w:val="7B388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1A958C8"/>
    <w:multiLevelType w:val="multilevel"/>
    <w:tmpl w:val="5628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7E3DC3"/>
    <w:multiLevelType w:val="hybridMultilevel"/>
    <w:tmpl w:val="260ABF64"/>
    <w:lvl w:ilvl="0" w:tplc="0B96F66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906465"/>
    <w:multiLevelType w:val="multilevel"/>
    <w:tmpl w:val="AA38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4957F9"/>
    <w:multiLevelType w:val="multilevel"/>
    <w:tmpl w:val="6C1E34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472C8F"/>
    <w:multiLevelType w:val="hybridMultilevel"/>
    <w:tmpl w:val="1850FA26"/>
    <w:lvl w:ilvl="0" w:tplc="06B2569C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909AC"/>
    <w:multiLevelType w:val="multilevel"/>
    <w:tmpl w:val="7210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1C357B"/>
    <w:multiLevelType w:val="multilevel"/>
    <w:tmpl w:val="CF14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ACF7772"/>
    <w:multiLevelType w:val="multilevel"/>
    <w:tmpl w:val="4364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2510DAF"/>
    <w:multiLevelType w:val="hybridMultilevel"/>
    <w:tmpl w:val="C580743C"/>
    <w:lvl w:ilvl="0" w:tplc="5B8CA4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84E39AD"/>
    <w:multiLevelType w:val="hybridMultilevel"/>
    <w:tmpl w:val="E4F4FA56"/>
    <w:lvl w:ilvl="0" w:tplc="DD22007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A8419F1"/>
    <w:multiLevelType w:val="multilevel"/>
    <w:tmpl w:val="DC9A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294297"/>
    <w:multiLevelType w:val="multilevel"/>
    <w:tmpl w:val="BD04F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047C8A"/>
    <w:multiLevelType w:val="multilevel"/>
    <w:tmpl w:val="092095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613652"/>
    <w:multiLevelType w:val="multilevel"/>
    <w:tmpl w:val="5AEEB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9"/>
  </w:num>
  <w:num w:numId="4">
    <w:abstractNumId w:val="11"/>
  </w:num>
  <w:num w:numId="5">
    <w:abstractNumId w:val="24"/>
  </w:num>
  <w:num w:numId="6">
    <w:abstractNumId w:val="5"/>
  </w:num>
  <w:num w:numId="7">
    <w:abstractNumId w:val="10"/>
  </w:num>
  <w:num w:numId="8">
    <w:abstractNumId w:val="4"/>
  </w:num>
  <w:num w:numId="9">
    <w:abstractNumId w:val="15"/>
  </w:num>
  <w:num w:numId="10">
    <w:abstractNumId w:val="14"/>
  </w:num>
  <w:num w:numId="11">
    <w:abstractNumId w:val="12"/>
  </w:num>
  <w:num w:numId="12">
    <w:abstractNumId w:val="23"/>
  </w:num>
  <w:num w:numId="13">
    <w:abstractNumId w:val="18"/>
  </w:num>
  <w:num w:numId="14">
    <w:abstractNumId w:val="0"/>
  </w:num>
  <w:num w:numId="15">
    <w:abstractNumId w:val="2"/>
  </w:num>
  <w:num w:numId="16">
    <w:abstractNumId w:val="19"/>
  </w:num>
  <w:num w:numId="17">
    <w:abstractNumId w:val="25"/>
  </w:num>
  <w:num w:numId="18">
    <w:abstractNumId w:val="22"/>
  </w:num>
  <w:num w:numId="19">
    <w:abstractNumId w:val="3"/>
  </w:num>
  <w:num w:numId="20">
    <w:abstractNumId w:val="8"/>
  </w:num>
  <w:num w:numId="21">
    <w:abstractNumId w:val="16"/>
  </w:num>
  <w:num w:numId="22">
    <w:abstractNumId w:val="20"/>
  </w:num>
  <w:num w:numId="23">
    <w:abstractNumId w:val="21"/>
  </w:num>
  <w:num w:numId="24">
    <w:abstractNumId w:val="13"/>
  </w:num>
  <w:num w:numId="25">
    <w:abstractNumId w:val="6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9B"/>
    <w:rsid w:val="000468BF"/>
    <w:rsid w:val="00101FD2"/>
    <w:rsid w:val="001A4F5B"/>
    <w:rsid w:val="00272E2F"/>
    <w:rsid w:val="002859E0"/>
    <w:rsid w:val="0030472F"/>
    <w:rsid w:val="00325417"/>
    <w:rsid w:val="00392CB7"/>
    <w:rsid w:val="003A6E40"/>
    <w:rsid w:val="003F31B8"/>
    <w:rsid w:val="003F66F0"/>
    <w:rsid w:val="0043408B"/>
    <w:rsid w:val="00500F36"/>
    <w:rsid w:val="00521B60"/>
    <w:rsid w:val="005560BC"/>
    <w:rsid w:val="005572B3"/>
    <w:rsid w:val="00594873"/>
    <w:rsid w:val="00662BDD"/>
    <w:rsid w:val="006C2405"/>
    <w:rsid w:val="006F63FE"/>
    <w:rsid w:val="00744AE1"/>
    <w:rsid w:val="0077665A"/>
    <w:rsid w:val="00781737"/>
    <w:rsid w:val="0079172D"/>
    <w:rsid w:val="007F2D5A"/>
    <w:rsid w:val="00844528"/>
    <w:rsid w:val="00865126"/>
    <w:rsid w:val="00875E20"/>
    <w:rsid w:val="008F42BB"/>
    <w:rsid w:val="00977769"/>
    <w:rsid w:val="009E5477"/>
    <w:rsid w:val="009E6F5D"/>
    <w:rsid w:val="00A03606"/>
    <w:rsid w:val="00A06E4E"/>
    <w:rsid w:val="00A5736E"/>
    <w:rsid w:val="00AD6DB8"/>
    <w:rsid w:val="00B8299B"/>
    <w:rsid w:val="00BC3CA0"/>
    <w:rsid w:val="00C23BE5"/>
    <w:rsid w:val="00C45184"/>
    <w:rsid w:val="00C53B42"/>
    <w:rsid w:val="00C57C24"/>
    <w:rsid w:val="00C97008"/>
    <w:rsid w:val="00DA0CF9"/>
    <w:rsid w:val="00DB538B"/>
    <w:rsid w:val="00DD790C"/>
    <w:rsid w:val="00E7093E"/>
    <w:rsid w:val="00E924D2"/>
    <w:rsid w:val="00ED0DC3"/>
    <w:rsid w:val="00F409F5"/>
    <w:rsid w:val="00F576C3"/>
    <w:rsid w:val="00F96989"/>
    <w:rsid w:val="00FB0E48"/>
    <w:rsid w:val="00FB76FF"/>
    <w:rsid w:val="00FE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476B"/>
  <w15:docId w15:val="{E1D6A2C2-7A9B-484A-B51B-ED6644D5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60B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F31B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75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br.ru/statistics/bank_sector/p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Терентьева</dc:creator>
  <cp:lastModifiedBy>Юля Терентьева</cp:lastModifiedBy>
  <cp:revision>5</cp:revision>
  <cp:lastPrinted>2026-06-03T08:42:00Z</cp:lastPrinted>
  <dcterms:created xsi:type="dcterms:W3CDTF">2026-05-13T06:33:00Z</dcterms:created>
  <dcterms:modified xsi:type="dcterms:W3CDTF">2026-06-29T05:16:00Z</dcterms:modified>
</cp:coreProperties>
</file>